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Layout w:type="fixed"/>
        <w:tblLook w:val="0000" w:firstRow="0" w:lastRow="0" w:firstColumn="0" w:lastColumn="0" w:noHBand="0" w:noVBand="0"/>
      </w:tblPr>
      <w:tblGrid>
        <w:gridCol w:w="2492"/>
        <w:gridCol w:w="2492"/>
        <w:gridCol w:w="2492"/>
        <w:gridCol w:w="2492"/>
      </w:tblGrid>
      <w:tr w:rsidR="006E6F3A" w:rsidRPr="009467CB" w:rsidTr="004174E4">
        <w:tc>
          <w:tcPr>
            <w:tcW w:w="4984" w:type="dxa"/>
            <w:gridSpan w:val="2"/>
          </w:tcPr>
          <w:p w:rsidR="006E6F3A" w:rsidRPr="009467CB" w:rsidRDefault="006E6F3A" w:rsidP="004174E4">
            <w:pPr>
              <w:rPr>
                <w:b/>
              </w:rPr>
            </w:pPr>
            <w:r w:rsidRPr="009467CB">
              <w:rPr>
                <w:b/>
              </w:rPr>
              <w:t xml:space="preserve">IN THE </w:t>
            </w:r>
            <w:r>
              <w:rPr>
                <w:b/>
              </w:rPr>
              <w:t>YORK</w:t>
            </w:r>
            <w:r w:rsidRPr="009467CB">
              <w:rPr>
                <w:b/>
              </w:rPr>
              <w:t xml:space="preserve"> EMPLOYMENT TRIBUNAL</w:t>
            </w:r>
          </w:p>
        </w:tc>
        <w:tc>
          <w:tcPr>
            <w:tcW w:w="2492" w:type="dxa"/>
          </w:tcPr>
          <w:p w:rsidR="006E6F3A" w:rsidRPr="009467CB" w:rsidRDefault="006E6F3A" w:rsidP="004174E4">
            <w:pPr>
              <w:jc w:val="right"/>
              <w:rPr>
                <w:b/>
              </w:rPr>
            </w:pPr>
            <w:r w:rsidRPr="009467CB">
              <w:rPr>
                <w:b/>
              </w:rPr>
              <w:t xml:space="preserve">CASE NO: </w:t>
            </w:r>
          </w:p>
        </w:tc>
        <w:tc>
          <w:tcPr>
            <w:tcW w:w="2492" w:type="dxa"/>
          </w:tcPr>
          <w:p w:rsidR="006E6F3A" w:rsidRPr="009467CB" w:rsidRDefault="006E6F3A" w:rsidP="004174E4"/>
        </w:tc>
      </w:tr>
      <w:tr w:rsidR="006E6F3A" w:rsidRPr="009467CB" w:rsidTr="004174E4">
        <w:tc>
          <w:tcPr>
            <w:tcW w:w="2492" w:type="dxa"/>
          </w:tcPr>
          <w:p w:rsidR="006E6F3A" w:rsidRPr="009467CB" w:rsidRDefault="006E6F3A" w:rsidP="004174E4">
            <w:r w:rsidRPr="009467CB">
              <w:t> </w:t>
            </w:r>
          </w:p>
        </w:tc>
        <w:tc>
          <w:tcPr>
            <w:tcW w:w="2492" w:type="dxa"/>
          </w:tcPr>
          <w:p w:rsidR="006E6F3A" w:rsidRPr="009467CB" w:rsidRDefault="006E6F3A" w:rsidP="004174E4">
            <w:r w:rsidRPr="009467CB">
              <w:t> </w:t>
            </w:r>
          </w:p>
        </w:tc>
        <w:tc>
          <w:tcPr>
            <w:tcW w:w="2492" w:type="dxa"/>
          </w:tcPr>
          <w:p w:rsidR="006E6F3A" w:rsidRPr="009467CB" w:rsidRDefault="006E6F3A" w:rsidP="004174E4">
            <w:r w:rsidRPr="009467CB">
              <w:t> </w:t>
            </w:r>
          </w:p>
        </w:tc>
        <w:tc>
          <w:tcPr>
            <w:tcW w:w="831" w:type="dxa"/>
          </w:tcPr>
          <w:p w:rsidR="006E6F3A" w:rsidRPr="009467CB" w:rsidRDefault="006E6F3A" w:rsidP="004174E4">
            <w:r w:rsidRPr="009467CB">
              <w:t> </w:t>
            </w:r>
          </w:p>
        </w:tc>
      </w:tr>
      <w:tr w:rsidR="006E6F3A" w:rsidRPr="009467CB" w:rsidTr="004174E4">
        <w:tc>
          <w:tcPr>
            <w:tcW w:w="2492" w:type="dxa"/>
          </w:tcPr>
          <w:p w:rsidR="006E6F3A" w:rsidRPr="009467CB" w:rsidRDefault="006E6F3A" w:rsidP="004174E4">
            <w:pPr>
              <w:rPr>
                <w:b/>
              </w:rPr>
            </w:pPr>
            <w:r w:rsidRPr="009467CB">
              <w:rPr>
                <w:b/>
              </w:rPr>
              <w:t>BETWEEN:</w:t>
            </w:r>
          </w:p>
        </w:tc>
        <w:tc>
          <w:tcPr>
            <w:tcW w:w="2492" w:type="dxa"/>
          </w:tcPr>
          <w:p w:rsidR="006E6F3A" w:rsidRPr="009467CB" w:rsidRDefault="006E6F3A" w:rsidP="004174E4">
            <w:r w:rsidRPr="009467CB">
              <w:t> </w:t>
            </w:r>
          </w:p>
        </w:tc>
        <w:tc>
          <w:tcPr>
            <w:tcW w:w="2492" w:type="dxa"/>
          </w:tcPr>
          <w:p w:rsidR="006E6F3A" w:rsidRPr="009467CB" w:rsidRDefault="006E6F3A" w:rsidP="004174E4">
            <w:r w:rsidRPr="009467CB">
              <w:t> </w:t>
            </w:r>
          </w:p>
        </w:tc>
        <w:tc>
          <w:tcPr>
            <w:tcW w:w="831" w:type="dxa"/>
          </w:tcPr>
          <w:p w:rsidR="006E6F3A" w:rsidRPr="009467CB" w:rsidRDefault="006E6F3A" w:rsidP="004174E4">
            <w:r w:rsidRPr="009467CB">
              <w:t> </w:t>
            </w:r>
          </w:p>
        </w:tc>
      </w:tr>
      <w:tr w:rsidR="006E6F3A" w:rsidRPr="009467CB" w:rsidTr="004174E4">
        <w:tc>
          <w:tcPr>
            <w:tcW w:w="2492" w:type="dxa"/>
          </w:tcPr>
          <w:p w:rsidR="006E6F3A" w:rsidRPr="009467CB" w:rsidRDefault="006E6F3A" w:rsidP="004174E4">
            <w:r w:rsidRPr="009467CB">
              <w:t> </w:t>
            </w:r>
          </w:p>
        </w:tc>
        <w:tc>
          <w:tcPr>
            <w:tcW w:w="2492" w:type="dxa"/>
          </w:tcPr>
          <w:p w:rsidR="006E6F3A" w:rsidRPr="009467CB" w:rsidRDefault="006E6F3A" w:rsidP="004174E4">
            <w:pPr>
              <w:jc w:val="center"/>
              <w:rPr>
                <w:b/>
              </w:rPr>
            </w:pPr>
            <w:r>
              <w:rPr>
                <w:b/>
              </w:rPr>
              <w:t>MR</w:t>
            </w:r>
            <w:r w:rsidRPr="009467CB">
              <w:rPr>
                <w:b/>
              </w:rPr>
              <w:t xml:space="preserve"> </w:t>
            </w:r>
            <w:r>
              <w:rPr>
                <w:b/>
              </w:rPr>
              <w:t>DARTH VADER</w:t>
            </w:r>
          </w:p>
        </w:tc>
        <w:tc>
          <w:tcPr>
            <w:tcW w:w="2492" w:type="dxa"/>
          </w:tcPr>
          <w:p w:rsidR="006E6F3A" w:rsidRPr="009467CB" w:rsidRDefault="006E6F3A" w:rsidP="004174E4">
            <w:pPr>
              <w:jc w:val="right"/>
            </w:pPr>
          </w:p>
          <w:p w:rsidR="006E6F3A" w:rsidRPr="009467CB" w:rsidRDefault="006E6F3A" w:rsidP="004174E4">
            <w:pPr>
              <w:jc w:val="right"/>
              <w:rPr>
                <w:b/>
                <w:u w:val="single"/>
              </w:rPr>
            </w:pPr>
            <w:r w:rsidRPr="009467CB">
              <w:rPr>
                <w:b/>
                <w:u w:val="single"/>
              </w:rPr>
              <w:t>Claimant</w:t>
            </w:r>
          </w:p>
        </w:tc>
        <w:tc>
          <w:tcPr>
            <w:tcW w:w="831" w:type="dxa"/>
          </w:tcPr>
          <w:p w:rsidR="006E6F3A" w:rsidRPr="009467CB" w:rsidRDefault="006E6F3A" w:rsidP="004174E4">
            <w:r w:rsidRPr="009467CB">
              <w:t> </w:t>
            </w:r>
          </w:p>
        </w:tc>
      </w:tr>
      <w:tr w:rsidR="006E6F3A" w:rsidRPr="009467CB" w:rsidTr="004174E4">
        <w:tc>
          <w:tcPr>
            <w:tcW w:w="2492" w:type="dxa"/>
          </w:tcPr>
          <w:p w:rsidR="006E6F3A" w:rsidRPr="009467CB" w:rsidRDefault="006E6F3A" w:rsidP="004174E4">
            <w:r w:rsidRPr="009467CB">
              <w:t> </w:t>
            </w:r>
          </w:p>
        </w:tc>
        <w:tc>
          <w:tcPr>
            <w:tcW w:w="2492" w:type="dxa"/>
          </w:tcPr>
          <w:p w:rsidR="006E6F3A" w:rsidRPr="009467CB" w:rsidRDefault="006E6F3A" w:rsidP="004174E4">
            <w:pPr>
              <w:jc w:val="center"/>
              <w:rPr>
                <w:b/>
              </w:rPr>
            </w:pPr>
          </w:p>
        </w:tc>
        <w:tc>
          <w:tcPr>
            <w:tcW w:w="2492" w:type="dxa"/>
          </w:tcPr>
          <w:p w:rsidR="006E6F3A" w:rsidRPr="009467CB" w:rsidRDefault="006E6F3A" w:rsidP="004174E4">
            <w:r w:rsidRPr="009467CB">
              <w:t> </w:t>
            </w:r>
          </w:p>
        </w:tc>
        <w:tc>
          <w:tcPr>
            <w:tcW w:w="831" w:type="dxa"/>
          </w:tcPr>
          <w:p w:rsidR="006E6F3A" w:rsidRPr="009467CB" w:rsidRDefault="006E6F3A" w:rsidP="004174E4">
            <w:r w:rsidRPr="009467CB">
              <w:t> </w:t>
            </w:r>
          </w:p>
        </w:tc>
      </w:tr>
      <w:tr w:rsidR="006E6F3A" w:rsidRPr="009467CB" w:rsidTr="004174E4">
        <w:tc>
          <w:tcPr>
            <w:tcW w:w="2492" w:type="dxa"/>
          </w:tcPr>
          <w:p w:rsidR="006E6F3A" w:rsidRPr="009467CB" w:rsidRDefault="006E6F3A" w:rsidP="004174E4">
            <w:r w:rsidRPr="009467CB">
              <w:t> </w:t>
            </w:r>
          </w:p>
        </w:tc>
        <w:tc>
          <w:tcPr>
            <w:tcW w:w="2492" w:type="dxa"/>
          </w:tcPr>
          <w:p w:rsidR="006E6F3A" w:rsidRPr="009467CB" w:rsidRDefault="006E6F3A" w:rsidP="004174E4">
            <w:pPr>
              <w:jc w:val="center"/>
              <w:rPr>
                <w:b/>
              </w:rPr>
            </w:pPr>
            <w:r w:rsidRPr="009467CB">
              <w:rPr>
                <w:b/>
              </w:rPr>
              <w:t>and</w:t>
            </w:r>
          </w:p>
        </w:tc>
        <w:tc>
          <w:tcPr>
            <w:tcW w:w="2492" w:type="dxa"/>
          </w:tcPr>
          <w:p w:rsidR="006E6F3A" w:rsidRPr="009467CB" w:rsidRDefault="006E6F3A" w:rsidP="004174E4">
            <w:r w:rsidRPr="009467CB">
              <w:t> </w:t>
            </w:r>
          </w:p>
        </w:tc>
        <w:tc>
          <w:tcPr>
            <w:tcW w:w="831" w:type="dxa"/>
          </w:tcPr>
          <w:p w:rsidR="006E6F3A" w:rsidRPr="009467CB" w:rsidRDefault="006E6F3A" w:rsidP="004174E4">
            <w:r w:rsidRPr="009467CB">
              <w:t> </w:t>
            </w:r>
          </w:p>
        </w:tc>
      </w:tr>
      <w:tr w:rsidR="006E6F3A" w:rsidRPr="009467CB" w:rsidTr="004174E4">
        <w:tc>
          <w:tcPr>
            <w:tcW w:w="2492" w:type="dxa"/>
          </w:tcPr>
          <w:p w:rsidR="006E6F3A" w:rsidRPr="009467CB" w:rsidRDefault="006E6F3A" w:rsidP="004174E4">
            <w:r w:rsidRPr="009467CB">
              <w:t> </w:t>
            </w:r>
          </w:p>
        </w:tc>
        <w:tc>
          <w:tcPr>
            <w:tcW w:w="2492" w:type="dxa"/>
          </w:tcPr>
          <w:p w:rsidR="006E6F3A" w:rsidRPr="009467CB" w:rsidRDefault="006E6F3A" w:rsidP="004174E4">
            <w:pPr>
              <w:jc w:val="center"/>
              <w:rPr>
                <w:b/>
              </w:rPr>
            </w:pPr>
          </w:p>
        </w:tc>
        <w:tc>
          <w:tcPr>
            <w:tcW w:w="2492" w:type="dxa"/>
          </w:tcPr>
          <w:p w:rsidR="006E6F3A" w:rsidRPr="009467CB" w:rsidRDefault="006E6F3A" w:rsidP="004174E4">
            <w:r w:rsidRPr="009467CB">
              <w:t> </w:t>
            </w:r>
          </w:p>
        </w:tc>
        <w:tc>
          <w:tcPr>
            <w:tcW w:w="831" w:type="dxa"/>
          </w:tcPr>
          <w:p w:rsidR="006E6F3A" w:rsidRPr="009467CB" w:rsidRDefault="006E6F3A" w:rsidP="004174E4">
            <w:r w:rsidRPr="009467CB">
              <w:t> </w:t>
            </w:r>
          </w:p>
        </w:tc>
      </w:tr>
      <w:tr w:rsidR="006E6F3A" w:rsidRPr="009467CB" w:rsidTr="004174E4">
        <w:tc>
          <w:tcPr>
            <w:tcW w:w="2492" w:type="dxa"/>
          </w:tcPr>
          <w:p w:rsidR="006E6F3A" w:rsidRPr="009467CB" w:rsidRDefault="006E6F3A" w:rsidP="004174E4">
            <w:r w:rsidRPr="009467CB">
              <w:t> </w:t>
            </w:r>
          </w:p>
        </w:tc>
        <w:tc>
          <w:tcPr>
            <w:tcW w:w="2492" w:type="dxa"/>
          </w:tcPr>
          <w:p w:rsidR="006E6F3A" w:rsidRDefault="006E6F3A" w:rsidP="004174E4">
            <w:pPr>
              <w:jc w:val="center"/>
              <w:rPr>
                <w:b/>
              </w:rPr>
            </w:pPr>
          </w:p>
          <w:p w:rsidR="006E6F3A" w:rsidRPr="009467CB" w:rsidRDefault="006E6F3A" w:rsidP="004174E4">
            <w:pPr>
              <w:jc w:val="center"/>
              <w:rPr>
                <w:b/>
              </w:rPr>
            </w:pPr>
            <w:r>
              <w:rPr>
                <w:b/>
              </w:rPr>
              <w:t>THE EMPIRE</w:t>
            </w:r>
          </w:p>
        </w:tc>
        <w:tc>
          <w:tcPr>
            <w:tcW w:w="2492" w:type="dxa"/>
          </w:tcPr>
          <w:p w:rsidR="006E6F3A" w:rsidRPr="009467CB" w:rsidRDefault="006E6F3A" w:rsidP="004174E4">
            <w:pPr>
              <w:rPr>
                <w:b/>
                <w:u w:val="single"/>
              </w:rPr>
            </w:pPr>
          </w:p>
          <w:p w:rsidR="006E6F3A" w:rsidRPr="009467CB" w:rsidRDefault="006E6F3A" w:rsidP="004174E4">
            <w:pPr>
              <w:rPr>
                <w:b/>
                <w:u w:val="single"/>
              </w:rPr>
            </w:pPr>
          </w:p>
          <w:p w:rsidR="006E6F3A" w:rsidRPr="009467CB" w:rsidRDefault="006E6F3A" w:rsidP="004174E4">
            <w:pPr>
              <w:jc w:val="right"/>
              <w:rPr>
                <w:b/>
                <w:u w:val="single"/>
              </w:rPr>
            </w:pPr>
            <w:r w:rsidRPr="009467CB">
              <w:rPr>
                <w:b/>
                <w:u w:val="single"/>
              </w:rPr>
              <w:t>Respondent</w:t>
            </w:r>
          </w:p>
        </w:tc>
        <w:tc>
          <w:tcPr>
            <w:tcW w:w="831" w:type="dxa"/>
          </w:tcPr>
          <w:p w:rsidR="006E6F3A" w:rsidRPr="009467CB" w:rsidRDefault="006E6F3A" w:rsidP="004174E4">
            <w:pPr>
              <w:rPr>
                <w:b/>
                <w:u w:val="single"/>
              </w:rPr>
            </w:pPr>
            <w:r w:rsidRPr="009467CB">
              <w:rPr>
                <w:b/>
                <w:u w:val="single"/>
              </w:rPr>
              <w:t> </w:t>
            </w:r>
          </w:p>
        </w:tc>
      </w:tr>
      <w:tr w:rsidR="006E6F3A" w:rsidRPr="009467CB" w:rsidTr="004174E4">
        <w:tc>
          <w:tcPr>
            <w:tcW w:w="2492" w:type="dxa"/>
          </w:tcPr>
          <w:p w:rsidR="006E6F3A" w:rsidRPr="009467CB" w:rsidRDefault="006E6F3A" w:rsidP="004174E4">
            <w:r w:rsidRPr="009467CB">
              <w:t> </w:t>
            </w:r>
          </w:p>
        </w:tc>
        <w:tc>
          <w:tcPr>
            <w:tcW w:w="2492" w:type="dxa"/>
          </w:tcPr>
          <w:p w:rsidR="006E6F3A" w:rsidRPr="009467CB" w:rsidRDefault="006E6F3A" w:rsidP="004174E4">
            <w:r w:rsidRPr="009467CB">
              <w:t> </w:t>
            </w:r>
          </w:p>
        </w:tc>
        <w:tc>
          <w:tcPr>
            <w:tcW w:w="2492" w:type="dxa"/>
          </w:tcPr>
          <w:p w:rsidR="006E6F3A" w:rsidRPr="009467CB" w:rsidRDefault="006E6F3A" w:rsidP="004174E4">
            <w:r w:rsidRPr="009467CB">
              <w:t> </w:t>
            </w:r>
          </w:p>
        </w:tc>
        <w:tc>
          <w:tcPr>
            <w:tcW w:w="831" w:type="dxa"/>
          </w:tcPr>
          <w:p w:rsidR="006E6F3A" w:rsidRPr="009467CB" w:rsidRDefault="006E6F3A" w:rsidP="004174E4">
            <w:r w:rsidRPr="009467CB">
              <w:t> </w:t>
            </w:r>
          </w:p>
        </w:tc>
      </w:tr>
      <w:tr w:rsidR="006E6F3A" w:rsidRPr="009467CB" w:rsidTr="004174E4">
        <w:tc>
          <w:tcPr>
            <w:tcW w:w="2492" w:type="dxa"/>
          </w:tcPr>
          <w:p w:rsidR="006E6F3A" w:rsidRPr="009467CB" w:rsidRDefault="006E6F3A" w:rsidP="004174E4">
            <w:r w:rsidRPr="009467CB">
              <w:t> </w:t>
            </w:r>
          </w:p>
        </w:tc>
        <w:tc>
          <w:tcPr>
            <w:tcW w:w="2492" w:type="dxa"/>
          </w:tcPr>
          <w:p w:rsidR="006E6F3A" w:rsidRPr="009467CB" w:rsidRDefault="006E6F3A" w:rsidP="004174E4">
            <w:r w:rsidRPr="009467CB">
              <w:t> </w:t>
            </w:r>
          </w:p>
        </w:tc>
        <w:tc>
          <w:tcPr>
            <w:tcW w:w="2492" w:type="dxa"/>
          </w:tcPr>
          <w:p w:rsidR="006E6F3A" w:rsidRPr="009467CB" w:rsidRDefault="006E6F3A" w:rsidP="004174E4">
            <w:r w:rsidRPr="009467CB">
              <w:t> </w:t>
            </w:r>
          </w:p>
        </w:tc>
        <w:tc>
          <w:tcPr>
            <w:tcW w:w="831" w:type="dxa"/>
          </w:tcPr>
          <w:p w:rsidR="006E6F3A" w:rsidRPr="009467CB" w:rsidRDefault="006E6F3A" w:rsidP="004174E4">
            <w:r w:rsidRPr="009467CB">
              <w:t> </w:t>
            </w:r>
          </w:p>
        </w:tc>
      </w:tr>
      <w:tr w:rsidR="006E6F3A" w:rsidRPr="009467CB" w:rsidTr="004174E4">
        <w:tc>
          <w:tcPr>
            <w:tcW w:w="2492" w:type="dxa"/>
          </w:tcPr>
          <w:p w:rsidR="006E6F3A" w:rsidRPr="009467CB" w:rsidRDefault="006E6F3A" w:rsidP="004174E4">
            <w:r w:rsidRPr="009467CB">
              <w:t> </w:t>
            </w:r>
          </w:p>
        </w:tc>
        <w:tc>
          <w:tcPr>
            <w:tcW w:w="2492" w:type="dxa"/>
          </w:tcPr>
          <w:p w:rsidR="006E6F3A" w:rsidRPr="009467CB" w:rsidRDefault="006E6F3A" w:rsidP="004174E4">
            <w:pPr>
              <w:jc w:val="center"/>
              <w:rPr>
                <w:b/>
                <w:u w:val="single"/>
              </w:rPr>
            </w:pPr>
            <w:r w:rsidRPr="009467CB">
              <w:rPr>
                <w:b/>
                <w:u w:val="single"/>
              </w:rPr>
              <w:t>CLAIMANT'S SCHEDULE OF LOSS</w:t>
            </w:r>
          </w:p>
        </w:tc>
        <w:tc>
          <w:tcPr>
            <w:tcW w:w="2492" w:type="dxa"/>
          </w:tcPr>
          <w:p w:rsidR="006E6F3A" w:rsidRPr="009467CB" w:rsidRDefault="006E6F3A" w:rsidP="004174E4">
            <w:r w:rsidRPr="009467CB">
              <w:t> </w:t>
            </w:r>
          </w:p>
        </w:tc>
        <w:tc>
          <w:tcPr>
            <w:tcW w:w="831" w:type="dxa"/>
          </w:tcPr>
          <w:p w:rsidR="006E6F3A" w:rsidRPr="009467CB" w:rsidRDefault="006E6F3A" w:rsidP="004174E4">
            <w:r w:rsidRPr="009467CB">
              <w:t> </w:t>
            </w:r>
          </w:p>
        </w:tc>
      </w:tr>
    </w:tbl>
    <w:p w:rsidR="006E6F3A" w:rsidRDefault="006E6F3A" w:rsidP="006E6F3A">
      <w:pPr>
        <w:jc w:val="both"/>
        <w:rPr>
          <w:b/>
          <w:u w:val="single"/>
        </w:rPr>
      </w:pPr>
      <w:bookmarkStart w:id="0" w:name="a368495"/>
      <w:r w:rsidRPr="009467CB">
        <w:rPr>
          <w:b/>
          <w:u w:val="single"/>
        </w:rPr>
        <w:t xml:space="preserve"> </w:t>
      </w:r>
    </w:p>
    <w:p w:rsidR="006E6F3A" w:rsidRDefault="006E6F3A" w:rsidP="006E6F3A">
      <w:pPr>
        <w:jc w:val="both"/>
        <w:rPr>
          <w:b/>
          <w:u w:val="single"/>
        </w:rPr>
      </w:pPr>
      <w:r>
        <w:rPr>
          <w:b/>
          <w:u w:val="single"/>
        </w:rPr>
        <w:t xml:space="preserve"> </w:t>
      </w:r>
      <w:r w:rsidRPr="009467CB">
        <w:rPr>
          <w:b/>
          <w:u w:val="single"/>
        </w:rPr>
        <w:t>Details</w:t>
      </w:r>
      <w:bookmarkEnd w:id="0"/>
    </w:p>
    <w:p w:rsidR="006E6F3A" w:rsidRPr="009467CB" w:rsidRDefault="006E6F3A" w:rsidP="006E6F3A">
      <w:pPr>
        <w:jc w:val="both"/>
        <w:rPr>
          <w:b/>
          <w:u w:val="single"/>
        </w:rPr>
      </w:pPr>
    </w:p>
    <w:tbl>
      <w:tblPr>
        <w:tblW w:w="0" w:type="auto"/>
        <w:tblInd w:w="108" w:type="dxa"/>
        <w:tblLayout w:type="fixed"/>
        <w:tblLook w:val="0000" w:firstRow="0" w:lastRow="0" w:firstColumn="0" w:lastColumn="0" w:noHBand="0" w:noVBand="0"/>
      </w:tblPr>
      <w:tblGrid>
        <w:gridCol w:w="5316"/>
        <w:gridCol w:w="1495"/>
        <w:gridCol w:w="1495"/>
      </w:tblGrid>
      <w:tr w:rsidR="006E6F3A" w:rsidRPr="009467CB" w:rsidTr="004174E4">
        <w:tc>
          <w:tcPr>
            <w:tcW w:w="5316" w:type="dxa"/>
          </w:tcPr>
          <w:p w:rsidR="006E6F3A" w:rsidRPr="009467CB" w:rsidRDefault="006E6F3A" w:rsidP="004174E4">
            <w:pPr>
              <w:jc w:val="both"/>
            </w:pPr>
            <w:r w:rsidRPr="009467CB">
              <w:t>Net weekly basic pay:</w:t>
            </w:r>
          </w:p>
        </w:tc>
        <w:tc>
          <w:tcPr>
            <w:tcW w:w="1495" w:type="dxa"/>
          </w:tcPr>
          <w:p w:rsidR="006E6F3A" w:rsidRPr="009467CB" w:rsidRDefault="006E6F3A" w:rsidP="004174E4">
            <w:pPr>
              <w:jc w:val="both"/>
            </w:pPr>
            <w:r w:rsidRPr="009467CB">
              <w:t>£287.59</w:t>
            </w:r>
          </w:p>
        </w:tc>
        <w:tc>
          <w:tcPr>
            <w:tcW w:w="1495" w:type="dxa"/>
          </w:tcPr>
          <w:p w:rsidR="006E6F3A" w:rsidRPr="009467CB" w:rsidRDefault="006E6F3A" w:rsidP="004174E4">
            <w:pPr>
              <w:jc w:val="both"/>
            </w:pPr>
            <w:r w:rsidRPr="009467CB">
              <w:t> </w:t>
            </w:r>
          </w:p>
        </w:tc>
      </w:tr>
      <w:tr w:rsidR="006E6F3A" w:rsidRPr="009467CB" w:rsidTr="004174E4">
        <w:tc>
          <w:tcPr>
            <w:tcW w:w="5316" w:type="dxa"/>
          </w:tcPr>
          <w:p w:rsidR="006E6F3A" w:rsidRPr="009467CB" w:rsidRDefault="006E6F3A" w:rsidP="004174E4">
            <w:pPr>
              <w:jc w:val="both"/>
            </w:pPr>
            <w:r w:rsidRPr="009467CB">
              <w:t>Contractual notice period:</w:t>
            </w:r>
          </w:p>
        </w:tc>
        <w:tc>
          <w:tcPr>
            <w:tcW w:w="1495" w:type="dxa"/>
          </w:tcPr>
          <w:p w:rsidR="006E6F3A" w:rsidRPr="009467CB" w:rsidRDefault="006E6F3A" w:rsidP="004174E4">
            <w:pPr>
              <w:jc w:val="both"/>
            </w:pPr>
            <w:r>
              <w:t>3</w:t>
            </w:r>
            <w:r w:rsidRPr="009467CB">
              <w:t xml:space="preserve"> weeks </w:t>
            </w:r>
          </w:p>
        </w:tc>
        <w:tc>
          <w:tcPr>
            <w:tcW w:w="1495" w:type="dxa"/>
          </w:tcPr>
          <w:p w:rsidR="006E6F3A" w:rsidRPr="009467CB" w:rsidRDefault="006E6F3A" w:rsidP="004174E4">
            <w:pPr>
              <w:jc w:val="both"/>
            </w:pPr>
            <w:r w:rsidRPr="009467CB">
              <w:t> </w:t>
            </w:r>
          </w:p>
        </w:tc>
      </w:tr>
      <w:tr w:rsidR="006E6F3A" w:rsidRPr="009467CB" w:rsidTr="004174E4">
        <w:tc>
          <w:tcPr>
            <w:tcW w:w="5316" w:type="dxa"/>
          </w:tcPr>
          <w:p w:rsidR="006E6F3A" w:rsidRPr="009467CB" w:rsidRDefault="006E6F3A" w:rsidP="004174E4">
            <w:pPr>
              <w:jc w:val="both"/>
            </w:pPr>
            <w:r>
              <w:t>Date of birth of C</w:t>
            </w:r>
            <w:r w:rsidRPr="009467CB">
              <w:t>laimant:</w:t>
            </w:r>
          </w:p>
        </w:tc>
        <w:tc>
          <w:tcPr>
            <w:tcW w:w="1495" w:type="dxa"/>
          </w:tcPr>
          <w:p w:rsidR="006E6F3A" w:rsidRPr="009467CB" w:rsidRDefault="006E6F3A" w:rsidP="004174E4">
            <w:pPr>
              <w:jc w:val="both"/>
            </w:pPr>
            <w:r>
              <w:t>25/07/197</w:t>
            </w:r>
            <w:r w:rsidRPr="009467CB">
              <w:t xml:space="preserve">1 </w:t>
            </w:r>
          </w:p>
        </w:tc>
        <w:tc>
          <w:tcPr>
            <w:tcW w:w="1495" w:type="dxa"/>
          </w:tcPr>
          <w:p w:rsidR="006E6F3A" w:rsidRPr="009467CB" w:rsidRDefault="006E6F3A" w:rsidP="004174E4">
            <w:pPr>
              <w:jc w:val="both"/>
            </w:pPr>
            <w:r w:rsidRPr="009467CB">
              <w:t> </w:t>
            </w:r>
          </w:p>
        </w:tc>
      </w:tr>
      <w:tr w:rsidR="006E6F3A" w:rsidRPr="009467CB" w:rsidTr="004174E4">
        <w:tc>
          <w:tcPr>
            <w:tcW w:w="5316" w:type="dxa"/>
          </w:tcPr>
          <w:p w:rsidR="006E6F3A" w:rsidRDefault="006E6F3A" w:rsidP="004174E4">
            <w:pPr>
              <w:jc w:val="both"/>
            </w:pPr>
            <w:r w:rsidRPr="009467CB">
              <w:t>Period of service:</w:t>
            </w:r>
          </w:p>
          <w:p w:rsidR="006E6F3A" w:rsidRDefault="006E6F3A" w:rsidP="004174E4"/>
          <w:p w:rsidR="006E6F3A" w:rsidRPr="002D2D2C" w:rsidRDefault="006E6F3A" w:rsidP="004174E4">
            <w:pPr>
              <w:ind w:firstLine="720"/>
            </w:pPr>
          </w:p>
        </w:tc>
        <w:tc>
          <w:tcPr>
            <w:tcW w:w="1495" w:type="dxa"/>
          </w:tcPr>
          <w:p w:rsidR="006E6F3A" w:rsidRPr="009467CB" w:rsidRDefault="006E6F3A" w:rsidP="004174E4">
            <w:pPr>
              <w:jc w:val="both"/>
            </w:pPr>
            <w:r>
              <w:t>22</w:t>
            </w:r>
            <w:r w:rsidRPr="009467CB">
              <w:t xml:space="preserve">/03/2010 to </w:t>
            </w:r>
            <w:r>
              <w:t>26/10</w:t>
            </w:r>
            <w:r w:rsidRPr="009467CB">
              <w:t>/2013</w:t>
            </w:r>
          </w:p>
        </w:tc>
        <w:tc>
          <w:tcPr>
            <w:tcW w:w="1495" w:type="dxa"/>
          </w:tcPr>
          <w:p w:rsidR="006E6F3A" w:rsidRPr="009467CB" w:rsidRDefault="006E6F3A" w:rsidP="004174E4">
            <w:pPr>
              <w:jc w:val="both"/>
            </w:pPr>
            <w:r w:rsidRPr="009467CB">
              <w:t> </w:t>
            </w:r>
          </w:p>
        </w:tc>
      </w:tr>
      <w:tr w:rsidR="006E6F3A" w:rsidRPr="009467CB" w:rsidTr="004174E4">
        <w:trPr>
          <w:trHeight w:val="485"/>
        </w:trPr>
        <w:tc>
          <w:tcPr>
            <w:tcW w:w="5316" w:type="dxa"/>
          </w:tcPr>
          <w:p w:rsidR="006E6F3A" w:rsidRPr="009467CB" w:rsidRDefault="006E6F3A" w:rsidP="004174E4">
            <w:pPr>
              <w:jc w:val="both"/>
            </w:pPr>
            <w:r w:rsidRPr="009467CB">
              <w:t>Complete continuous service:</w:t>
            </w:r>
          </w:p>
        </w:tc>
        <w:tc>
          <w:tcPr>
            <w:tcW w:w="1495" w:type="dxa"/>
          </w:tcPr>
          <w:p w:rsidR="006E6F3A" w:rsidRPr="009467CB" w:rsidRDefault="006E6F3A" w:rsidP="004174E4">
            <w:pPr>
              <w:jc w:val="both"/>
            </w:pPr>
            <w:r w:rsidRPr="009467CB">
              <w:t>3 years</w:t>
            </w:r>
          </w:p>
        </w:tc>
        <w:tc>
          <w:tcPr>
            <w:tcW w:w="1495" w:type="dxa"/>
          </w:tcPr>
          <w:p w:rsidR="006E6F3A" w:rsidRPr="009467CB" w:rsidRDefault="006E6F3A" w:rsidP="004174E4">
            <w:pPr>
              <w:jc w:val="both"/>
            </w:pPr>
            <w:r w:rsidRPr="009467CB">
              <w:t> </w:t>
            </w:r>
          </w:p>
        </w:tc>
      </w:tr>
      <w:tr w:rsidR="006E6F3A" w:rsidRPr="009467CB" w:rsidTr="004174E4">
        <w:tc>
          <w:tcPr>
            <w:tcW w:w="5316" w:type="dxa"/>
          </w:tcPr>
          <w:p w:rsidR="006E6F3A" w:rsidRPr="009467CB" w:rsidRDefault="006E6F3A" w:rsidP="004174E4">
            <w:pPr>
              <w:jc w:val="both"/>
            </w:pPr>
            <w:r w:rsidRPr="009467CB">
              <w:t>Age at effective date of termination (EDT):</w:t>
            </w:r>
          </w:p>
        </w:tc>
        <w:tc>
          <w:tcPr>
            <w:tcW w:w="1495" w:type="dxa"/>
          </w:tcPr>
          <w:p w:rsidR="006E6F3A" w:rsidRPr="009467CB" w:rsidRDefault="006E6F3A" w:rsidP="004174E4">
            <w:pPr>
              <w:jc w:val="both"/>
            </w:pPr>
            <w:r>
              <w:t>51</w:t>
            </w:r>
            <w:r w:rsidRPr="009467CB">
              <w:t xml:space="preserve"> years</w:t>
            </w:r>
          </w:p>
        </w:tc>
        <w:tc>
          <w:tcPr>
            <w:tcW w:w="1495" w:type="dxa"/>
          </w:tcPr>
          <w:p w:rsidR="006E6F3A" w:rsidRPr="009467CB" w:rsidRDefault="006E6F3A" w:rsidP="004174E4">
            <w:pPr>
              <w:jc w:val="both"/>
            </w:pPr>
            <w:r w:rsidRPr="009467CB">
              <w:t> </w:t>
            </w:r>
          </w:p>
        </w:tc>
      </w:tr>
      <w:tr w:rsidR="006E6F3A" w:rsidRPr="009467CB" w:rsidTr="004174E4">
        <w:tc>
          <w:tcPr>
            <w:tcW w:w="5316" w:type="dxa"/>
          </w:tcPr>
          <w:p w:rsidR="006E6F3A" w:rsidRPr="009467CB" w:rsidRDefault="006E6F3A" w:rsidP="004174E4">
            <w:pPr>
              <w:jc w:val="both"/>
            </w:pPr>
            <w:r w:rsidRPr="009467CB">
              <w:t>Gross weekly basic pay:</w:t>
            </w:r>
          </w:p>
        </w:tc>
        <w:tc>
          <w:tcPr>
            <w:tcW w:w="1495" w:type="dxa"/>
          </w:tcPr>
          <w:p w:rsidR="006E6F3A" w:rsidRDefault="006E6F3A" w:rsidP="004174E4">
            <w:pPr>
              <w:jc w:val="both"/>
            </w:pPr>
            <w:r w:rsidRPr="009467CB">
              <w:t>£311.49</w:t>
            </w:r>
          </w:p>
          <w:p w:rsidR="006E6F3A" w:rsidRPr="009467CB" w:rsidRDefault="006E6F3A" w:rsidP="004174E4">
            <w:pPr>
              <w:jc w:val="both"/>
            </w:pPr>
          </w:p>
        </w:tc>
        <w:tc>
          <w:tcPr>
            <w:tcW w:w="1495" w:type="dxa"/>
          </w:tcPr>
          <w:p w:rsidR="006E6F3A" w:rsidRPr="009467CB" w:rsidRDefault="006E6F3A" w:rsidP="004174E4">
            <w:pPr>
              <w:jc w:val="both"/>
            </w:pPr>
            <w:r w:rsidRPr="009467CB">
              <w:t> </w:t>
            </w:r>
          </w:p>
        </w:tc>
      </w:tr>
    </w:tbl>
    <w:p w:rsidR="006E6F3A" w:rsidRPr="000F1DEF" w:rsidRDefault="006E6F3A" w:rsidP="006E6F3A">
      <w:pPr>
        <w:jc w:val="both"/>
        <w:rPr>
          <w:b/>
          <w:u w:val="single"/>
        </w:rPr>
      </w:pPr>
      <w:bookmarkStart w:id="1" w:name="a148232"/>
    </w:p>
    <w:p w:rsidR="006E6F3A" w:rsidRDefault="006E6F3A" w:rsidP="006E6F3A">
      <w:pPr>
        <w:jc w:val="both"/>
      </w:pPr>
    </w:p>
    <w:p w:rsidR="006E6F3A" w:rsidRDefault="006E6F3A" w:rsidP="006E6F3A">
      <w:pPr>
        <w:jc w:val="both"/>
        <w:rPr>
          <w:b/>
          <w:u w:val="single"/>
        </w:rPr>
      </w:pPr>
      <w:r>
        <w:rPr>
          <w:b/>
          <w:u w:val="single"/>
        </w:rPr>
        <w:t xml:space="preserve">Wrongful Dismissal </w:t>
      </w:r>
    </w:p>
    <w:p w:rsidR="006E6F3A" w:rsidRDefault="006E6F3A" w:rsidP="006E6F3A">
      <w:pPr>
        <w:jc w:val="both"/>
        <w:rPr>
          <w:b/>
          <w:u w:val="single"/>
        </w:rPr>
      </w:pPr>
    </w:p>
    <w:p w:rsidR="006E6F3A" w:rsidRPr="005946DD" w:rsidRDefault="006E6F3A" w:rsidP="006E6F3A">
      <w:pPr>
        <w:jc w:val="both"/>
      </w:pPr>
      <w:r w:rsidRPr="005946DD">
        <w:t>The Claimant’s contract of e</w:t>
      </w:r>
      <w:r>
        <w:t>mployment provided for one week</w:t>
      </w:r>
      <w:r w:rsidRPr="005946DD">
        <w:t>s</w:t>
      </w:r>
      <w:r>
        <w:t>’</w:t>
      </w:r>
      <w:r w:rsidRPr="005946DD">
        <w:t xml:space="preserve"> notice for every completed year of service. </w:t>
      </w:r>
      <w:r>
        <w:t xml:space="preserve">The Claimant had three years of continuous service. </w:t>
      </w:r>
    </w:p>
    <w:p w:rsidR="006E6F3A" w:rsidRDefault="006E6F3A" w:rsidP="006E6F3A">
      <w:pPr>
        <w:jc w:val="both"/>
        <w:rPr>
          <w:b/>
          <w:u w:val="single"/>
        </w:rPr>
      </w:pPr>
    </w:p>
    <w:p w:rsidR="006E6F3A" w:rsidRPr="005946DD" w:rsidRDefault="006E6F3A" w:rsidP="006E6F3A">
      <w:pPr>
        <w:jc w:val="both"/>
      </w:pPr>
      <w:r>
        <w:t>The Claimant claims his</w:t>
      </w:r>
      <w:r w:rsidRPr="005946DD">
        <w:t xml:space="preserve"> contra</w:t>
      </w:r>
      <w:r>
        <w:t>ctual entitlement to three week</w:t>
      </w:r>
      <w:r w:rsidRPr="005946DD">
        <w:t>s</w:t>
      </w:r>
      <w:r>
        <w:t>’</w:t>
      </w:r>
      <w:r w:rsidRPr="005946DD">
        <w:t xml:space="preserve"> </w:t>
      </w:r>
      <w:r>
        <w:t xml:space="preserve">pay </w:t>
      </w:r>
      <w:r w:rsidRPr="005946DD">
        <w:t xml:space="preserve">totalling </w:t>
      </w:r>
      <w:r w:rsidRPr="009A61B9">
        <w:rPr>
          <w:b/>
          <w:u w:val="single"/>
        </w:rPr>
        <w:t>£862.77.</w:t>
      </w:r>
    </w:p>
    <w:p w:rsidR="006E6F3A" w:rsidRDefault="006E6F3A" w:rsidP="006E6F3A">
      <w:pPr>
        <w:jc w:val="both"/>
        <w:rPr>
          <w:b/>
          <w:u w:val="single"/>
        </w:rPr>
      </w:pPr>
    </w:p>
    <w:p w:rsidR="006E6F3A" w:rsidRPr="00640AF2" w:rsidRDefault="006E6F3A" w:rsidP="006E6F3A">
      <w:pPr>
        <w:jc w:val="both"/>
      </w:pPr>
      <w:r w:rsidRPr="00640AF2">
        <w:t xml:space="preserve">The Claimant received payments of </w:t>
      </w:r>
      <w:r>
        <w:t xml:space="preserve">£254.61 on 8 November 2013 and £210.78 on 5 January 2014 from the Respondent. However, it is not clear to the Claimant whether these sums are in respect of outstanding wages or notice pay. In any event, outstanding sums are owed to the Claimant by the Respondent. </w:t>
      </w:r>
    </w:p>
    <w:p w:rsidR="006E6F3A" w:rsidRDefault="006E6F3A" w:rsidP="006E6F3A">
      <w:pPr>
        <w:jc w:val="both"/>
        <w:rPr>
          <w:b/>
          <w:u w:val="single"/>
        </w:rPr>
      </w:pPr>
    </w:p>
    <w:p w:rsidR="006E6F3A" w:rsidRDefault="006E6F3A" w:rsidP="006E6F3A">
      <w:pPr>
        <w:jc w:val="both"/>
        <w:rPr>
          <w:b/>
          <w:u w:val="single"/>
        </w:rPr>
      </w:pPr>
      <w:r>
        <w:rPr>
          <w:b/>
          <w:u w:val="single"/>
        </w:rPr>
        <w:t xml:space="preserve">Unfair Dismissal </w:t>
      </w:r>
    </w:p>
    <w:p w:rsidR="006E6F3A" w:rsidRPr="00640AF2" w:rsidRDefault="006E6F3A" w:rsidP="006E6F3A">
      <w:pPr>
        <w:jc w:val="both"/>
        <w:rPr>
          <w:b/>
        </w:rPr>
      </w:pPr>
    </w:p>
    <w:p w:rsidR="006E6F3A" w:rsidRPr="00640AF2" w:rsidRDefault="006E6F3A" w:rsidP="006E6F3A">
      <w:pPr>
        <w:jc w:val="both"/>
        <w:rPr>
          <w:b/>
        </w:rPr>
      </w:pPr>
      <w:r w:rsidRPr="00640AF2">
        <w:rPr>
          <w:b/>
        </w:rPr>
        <w:t xml:space="preserve">Basic Award </w:t>
      </w:r>
    </w:p>
    <w:p w:rsidR="006E6F3A" w:rsidRPr="000F1DEF" w:rsidRDefault="006E6F3A" w:rsidP="006E6F3A">
      <w:pPr>
        <w:jc w:val="both"/>
      </w:pPr>
    </w:p>
    <w:p w:rsidR="006E6F3A" w:rsidRDefault="006E6F3A" w:rsidP="006E6F3A">
      <w:pPr>
        <w:jc w:val="both"/>
      </w:pPr>
      <w:r>
        <w:t xml:space="preserve">The Claimant claims for 4.5 weeks of gross pay totalling </w:t>
      </w:r>
      <w:r>
        <w:rPr>
          <w:b/>
          <w:u w:val="single"/>
        </w:rPr>
        <w:t>£1400.00</w:t>
      </w:r>
      <w:r w:rsidRPr="00174A08">
        <w:rPr>
          <w:b/>
          <w:u w:val="single"/>
        </w:rPr>
        <w:t xml:space="preserve">.  </w:t>
      </w:r>
    </w:p>
    <w:p w:rsidR="006E6F3A" w:rsidRDefault="006E6F3A" w:rsidP="006E6F3A">
      <w:pPr>
        <w:jc w:val="both"/>
      </w:pPr>
    </w:p>
    <w:p w:rsidR="006E6F3A" w:rsidRPr="00640AF2" w:rsidRDefault="006E6F3A" w:rsidP="006E6F3A">
      <w:pPr>
        <w:jc w:val="both"/>
        <w:rPr>
          <w:b/>
        </w:rPr>
      </w:pPr>
      <w:r w:rsidRPr="00640AF2">
        <w:rPr>
          <w:b/>
        </w:rPr>
        <w:t>Compensatory Award</w:t>
      </w:r>
    </w:p>
    <w:p w:rsidR="006E6F3A" w:rsidRPr="000F1DEF" w:rsidRDefault="006E6F3A" w:rsidP="006E6F3A">
      <w:pPr>
        <w:jc w:val="both"/>
      </w:pPr>
    </w:p>
    <w:p w:rsidR="006E6F3A" w:rsidRDefault="006E6F3A" w:rsidP="006E6F3A">
      <w:pPr>
        <w:jc w:val="both"/>
      </w:pPr>
      <w:r w:rsidRPr="000F1DEF">
        <w:t>The Claima</w:t>
      </w:r>
      <w:r>
        <w:t xml:space="preserve">nt commenced working for the Star Trek Enterprise on 1 December 2013. </w:t>
      </w:r>
    </w:p>
    <w:p w:rsidR="006E6F3A" w:rsidRDefault="006E6F3A" w:rsidP="006E6F3A">
      <w:pPr>
        <w:jc w:val="both"/>
      </w:pPr>
    </w:p>
    <w:p w:rsidR="006E6F3A" w:rsidRDefault="006E6F3A" w:rsidP="006E6F3A">
      <w:pPr>
        <w:jc w:val="both"/>
        <w:rPr>
          <w:b/>
          <w:u w:val="single"/>
        </w:rPr>
      </w:pPr>
      <w:r>
        <w:t xml:space="preserve">The Claimant claims for three days’ loss of earnings (covering the period 27 November 2013- 29 November 2013) totalling </w:t>
      </w:r>
      <w:r>
        <w:rPr>
          <w:b/>
          <w:u w:val="single"/>
        </w:rPr>
        <w:t xml:space="preserve">£170.29. </w:t>
      </w:r>
    </w:p>
    <w:p w:rsidR="006E6F3A" w:rsidRPr="0029345E" w:rsidRDefault="006E6F3A" w:rsidP="006E6F3A">
      <w:pPr>
        <w:jc w:val="both"/>
      </w:pPr>
    </w:p>
    <w:p w:rsidR="006E6F3A" w:rsidRPr="0029345E" w:rsidRDefault="006E6F3A" w:rsidP="006E6F3A">
      <w:pPr>
        <w:jc w:val="both"/>
      </w:pPr>
      <w:r w:rsidRPr="0029345E">
        <w:t xml:space="preserve">Further, </w:t>
      </w:r>
      <w:proofErr w:type="gramStart"/>
      <w:r w:rsidRPr="0029345E">
        <w:t>as a result of</w:t>
      </w:r>
      <w:proofErr w:type="gramEnd"/>
      <w:r w:rsidRPr="0029345E">
        <w:t xml:space="preserve"> the Respondent’s failure to pay the Claima</w:t>
      </w:r>
      <w:r>
        <w:t xml:space="preserve">nt his outstanding wages he </w:t>
      </w:r>
      <w:r w:rsidRPr="0029345E">
        <w:t xml:space="preserve">struggled </w:t>
      </w:r>
      <w:r>
        <w:t xml:space="preserve">to pay his bills for </w:t>
      </w:r>
      <w:r w:rsidRPr="0029345E">
        <w:t xml:space="preserve">two months and had to use </w:t>
      </w:r>
      <w:r>
        <w:t>a</w:t>
      </w:r>
      <w:r w:rsidRPr="0029345E">
        <w:t xml:space="preserve"> credit card. Our client had to pay inte</w:t>
      </w:r>
      <w:r>
        <w:t>rest on the payments made on his</w:t>
      </w:r>
      <w:r w:rsidRPr="0029345E">
        <w:t xml:space="preserve"> credit card totalling</w:t>
      </w:r>
      <w:r>
        <w:t xml:space="preserve"> approximately</w:t>
      </w:r>
      <w:r w:rsidRPr="0029345E">
        <w:t xml:space="preserve"> </w:t>
      </w:r>
      <w:r>
        <w:rPr>
          <w:b/>
          <w:u w:val="single"/>
        </w:rPr>
        <w:t>£50</w:t>
      </w:r>
      <w:r w:rsidRPr="0029345E">
        <w:rPr>
          <w:b/>
          <w:u w:val="single"/>
        </w:rPr>
        <w:t>.00</w:t>
      </w:r>
      <w:r>
        <w:rPr>
          <w:b/>
          <w:u w:val="single"/>
        </w:rPr>
        <w:t xml:space="preserve">. </w:t>
      </w:r>
    </w:p>
    <w:p w:rsidR="006E6F3A" w:rsidRDefault="006E6F3A" w:rsidP="006E6F3A">
      <w:pPr>
        <w:jc w:val="both"/>
        <w:rPr>
          <w:b/>
          <w:u w:val="single"/>
        </w:rPr>
      </w:pPr>
    </w:p>
    <w:p w:rsidR="006E6F3A" w:rsidRDefault="006E6F3A" w:rsidP="006E6F3A">
      <w:pPr>
        <w:jc w:val="both"/>
        <w:rPr>
          <w:b/>
          <w:u w:val="single"/>
        </w:rPr>
      </w:pPr>
      <w:r>
        <w:rPr>
          <w:b/>
          <w:u w:val="single"/>
        </w:rPr>
        <w:t xml:space="preserve">Deducted Wages </w:t>
      </w:r>
    </w:p>
    <w:p w:rsidR="006E6F3A" w:rsidRDefault="006E6F3A" w:rsidP="006E6F3A">
      <w:pPr>
        <w:jc w:val="both"/>
        <w:rPr>
          <w:b/>
          <w:u w:val="single"/>
        </w:rPr>
      </w:pPr>
    </w:p>
    <w:p w:rsidR="006E6F3A" w:rsidRPr="0029345E" w:rsidRDefault="006E6F3A" w:rsidP="006E6F3A">
      <w:pPr>
        <w:jc w:val="both"/>
        <w:rPr>
          <w:b/>
          <w:u w:val="single"/>
        </w:rPr>
      </w:pPr>
      <w:r>
        <w:t xml:space="preserve">The Claimant claims for two weeks’ pay deducted from his wages </w:t>
      </w:r>
      <w:r w:rsidRPr="005946DD">
        <w:t xml:space="preserve">totalling </w:t>
      </w:r>
      <w:r>
        <w:tab/>
      </w:r>
      <w:r w:rsidRPr="005946DD">
        <w:rPr>
          <w:b/>
          <w:u w:val="single"/>
        </w:rPr>
        <w:t>£575.18</w:t>
      </w:r>
      <w:r>
        <w:rPr>
          <w:b/>
          <w:u w:val="single"/>
        </w:rPr>
        <w:t xml:space="preserve"> </w:t>
      </w:r>
    </w:p>
    <w:p w:rsidR="006E6F3A" w:rsidRDefault="006E6F3A" w:rsidP="006E6F3A">
      <w:pPr>
        <w:jc w:val="both"/>
      </w:pPr>
    </w:p>
    <w:p w:rsidR="006E6F3A" w:rsidRDefault="006E6F3A" w:rsidP="006E6F3A">
      <w:pPr>
        <w:jc w:val="both"/>
        <w:rPr>
          <w:b/>
          <w:u w:val="single"/>
        </w:rPr>
      </w:pPr>
      <w:r w:rsidRPr="005946DD">
        <w:rPr>
          <w:b/>
          <w:u w:val="single"/>
        </w:rPr>
        <w:t xml:space="preserve">Loss of Statutory Employment Rights </w:t>
      </w:r>
      <w:r w:rsidRPr="006E59DD">
        <w:rPr>
          <w:b/>
        </w:rPr>
        <w:tab/>
      </w:r>
      <w:r w:rsidRPr="006E59DD">
        <w:rPr>
          <w:b/>
        </w:rPr>
        <w:tab/>
      </w:r>
      <w:r w:rsidRPr="006E59DD">
        <w:rPr>
          <w:b/>
        </w:rPr>
        <w:tab/>
      </w:r>
      <w:r w:rsidRPr="006E59DD">
        <w:rPr>
          <w:b/>
        </w:rPr>
        <w:tab/>
      </w:r>
      <w:r w:rsidRPr="006E59DD">
        <w:rPr>
          <w:b/>
        </w:rPr>
        <w:tab/>
      </w:r>
      <w:r w:rsidRPr="006E59DD">
        <w:rPr>
          <w:b/>
        </w:rPr>
        <w:tab/>
      </w:r>
      <w:r>
        <w:rPr>
          <w:b/>
          <w:u w:val="single"/>
        </w:rPr>
        <w:t xml:space="preserve">£500 </w:t>
      </w:r>
    </w:p>
    <w:p w:rsidR="006E6F3A" w:rsidRPr="005946DD" w:rsidRDefault="006E6F3A" w:rsidP="006E6F3A">
      <w:pPr>
        <w:jc w:val="both"/>
        <w:rPr>
          <w:b/>
          <w:u w:val="single"/>
        </w:rPr>
      </w:pPr>
    </w:p>
    <w:p w:rsidR="006E6F3A" w:rsidRDefault="006E6F3A" w:rsidP="006E6F3A">
      <w:pPr>
        <w:jc w:val="both"/>
      </w:pPr>
      <w:r w:rsidRPr="000F1DEF">
        <w:t>The Claimant</w:t>
      </w:r>
      <w:r>
        <w:t xml:space="preserve"> will have to work for two years to regain his</w:t>
      </w:r>
      <w:r w:rsidRPr="000F1DEF">
        <w:t xml:space="preserve"> statutory rights</w:t>
      </w:r>
      <w:r>
        <w:t>.</w:t>
      </w:r>
    </w:p>
    <w:p w:rsidR="006E6F3A" w:rsidRPr="005946DD" w:rsidRDefault="006E6F3A" w:rsidP="006E6F3A">
      <w:pPr>
        <w:jc w:val="both"/>
      </w:pPr>
    </w:p>
    <w:p w:rsidR="006E6F3A" w:rsidRDefault="006E6F3A" w:rsidP="006E6F3A">
      <w:pPr>
        <w:jc w:val="both"/>
      </w:pPr>
    </w:p>
    <w:p w:rsidR="006E6F3A" w:rsidRPr="000F1DEF" w:rsidRDefault="006E6F3A" w:rsidP="006E6F3A">
      <w:pPr>
        <w:jc w:val="both"/>
      </w:pPr>
    </w:p>
    <w:p w:rsidR="006E6F3A" w:rsidRDefault="006E6F3A" w:rsidP="006E6F3A">
      <w:pPr>
        <w:jc w:val="both"/>
        <w:rPr>
          <w:b/>
          <w:u w:val="single"/>
        </w:rPr>
      </w:pPr>
      <w:r>
        <w:rPr>
          <w:b/>
          <w:u w:val="single"/>
        </w:rPr>
        <w:t xml:space="preserve">Sub Total: </w:t>
      </w:r>
    </w:p>
    <w:p w:rsidR="006E6F3A" w:rsidRDefault="006E6F3A" w:rsidP="006E6F3A">
      <w:pPr>
        <w:jc w:val="both"/>
        <w:rPr>
          <w:b/>
          <w:u w:val="single"/>
        </w:rPr>
      </w:pPr>
    </w:p>
    <w:p w:rsidR="006E6F3A" w:rsidRDefault="006E6F3A" w:rsidP="006E6F3A">
      <w:pPr>
        <w:jc w:val="both"/>
      </w:pPr>
      <w:r>
        <w:t xml:space="preserve">Basic Award </w:t>
      </w:r>
      <w:r>
        <w:tab/>
      </w:r>
      <w:r>
        <w:tab/>
      </w:r>
      <w:r>
        <w:tab/>
      </w:r>
      <w:r>
        <w:tab/>
        <w:t>£1401.71</w:t>
      </w:r>
    </w:p>
    <w:p w:rsidR="006E6F3A" w:rsidRDefault="006E6F3A" w:rsidP="006E6F3A">
      <w:pPr>
        <w:jc w:val="both"/>
      </w:pPr>
      <w:r>
        <w:t>Compensatory Award</w:t>
      </w:r>
      <w:r>
        <w:tab/>
      </w:r>
      <w:r>
        <w:tab/>
      </w:r>
      <w:r>
        <w:tab/>
        <w:t>£222.55</w:t>
      </w:r>
    </w:p>
    <w:p w:rsidR="006E6F3A" w:rsidRDefault="006E6F3A" w:rsidP="006E6F3A">
      <w:pPr>
        <w:jc w:val="both"/>
      </w:pPr>
      <w:r>
        <w:t>Wrongful Dismissal</w:t>
      </w:r>
      <w:r>
        <w:tab/>
      </w:r>
      <w:r>
        <w:tab/>
      </w:r>
      <w:r>
        <w:tab/>
        <w:t xml:space="preserve">£862.77 </w:t>
      </w:r>
    </w:p>
    <w:p w:rsidR="006E6F3A" w:rsidRDefault="006E6F3A" w:rsidP="006E6F3A">
      <w:pPr>
        <w:jc w:val="both"/>
      </w:pPr>
      <w:r>
        <w:t>Deducted Wages</w:t>
      </w:r>
      <w:r>
        <w:tab/>
      </w:r>
      <w:r>
        <w:tab/>
      </w:r>
      <w:r>
        <w:tab/>
        <w:t xml:space="preserve">£575.18 </w:t>
      </w:r>
    </w:p>
    <w:p w:rsidR="006E6F3A" w:rsidRDefault="006E6F3A" w:rsidP="006E6F3A">
      <w:pPr>
        <w:jc w:val="both"/>
        <w:rPr>
          <w:u w:val="single"/>
        </w:rPr>
      </w:pPr>
      <w:r>
        <w:t xml:space="preserve">Loss of Statutory Employment Rights </w:t>
      </w:r>
      <w:r>
        <w:tab/>
      </w:r>
      <w:r w:rsidRPr="009A61B9">
        <w:rPr>
          <w:u w:val="single"/>
        </w:rPr>
        <w:t>£500</w:t>
      </w:r>
      <w:r>
        <w:rPr>
          <w:u w:val="single"/>
        </w:rPr>
        <w:t xml:space="preserve">.00 </w:t>
      </w:r>
    </w:p>
    <w:p w:rsidR="006E6F3A" w:rsidRDefault="006E6F3A" w:rsidP="006E6F3A">
      <w:pPr>
        <w:jc w:val="both"/>
        <w:rPr>
          <w:u w:val="single"/>
        </w:rPr>
      </w:pPr>
    </w:p>
    <w:p w:rsidR="006E6F3A" w:rsidRPr="0029345E" w:rsidRDefault="006E6F3A" w:rsidP="006E6F3A">
      <w:pPr>
        <w:jc w:val="both"/>
      </w:pPr>
      <w:r w:rsidRPr="0029345E">
        <w:t xml:space="preserve"> </w:t>
      </w:r>
      <w:r w:rsidRPr="0029345E">
        <w:tab/>
      </w:r>
      <w:r w:rsidRPr="0029345E">
        <w:tab/>
      </w:r>
      <w:r w:rsidRPr="0029345E">
        <w:tab/>
      </w:r>
      <w:r w:rsidRPr="0029345E">
        <w:rPr>
          <w:b/>
        </w:rPr>
        <w:t xml:space="preserve">Total: </w:t>
      </w:r>
      <w:r w:rsidRPr="0029345E">
        <w:rPr>
          <w:b/>
        </w:rPr>
        <w:tab/>
      </w:r>
      <w:r>
        <w:tab/>
      </w:r>
      <w:r w:rsidRPr="0029345E">
        <w:rPr>
          <w:b/>
        </w:rPr>
        <w:t>£</w:t>
      </w:r>
      <w:r>
        <w:rPr>
          <w:b/>
        </w:rPr>
        <w:t>3,562.21</w:t>
      </w:r>
    </w:p>
    <w:p w:rsidR="006E6F3A" w:rsidRDefault="006E6F3A" w:rsidP="006E6F3A">
      <w:pPr>
        <w:jc w:val="both"/>
      </w:pPr>
    </w:p>
    <w:p w:rsidR="006E6F3A" w:rsidRDefault="006E6F3A" w:rsidP="006E6F3A">
      <w:pPr>
        <w:jc w:val="both"/>
      </w:pPr>
    </w:p>
    <w:p w:rsidR="006E6F3A" w:rsidRDefault="006E6F3A" w:rsidP="006E6F3A">
      <w:pPr>
        <w:jc w:val="both"/>
      </w:pPr>
    </w:p>
    <w:p w:rsidR="006E6F3A" w:rsidRPr="00F73B7E" w:rsidRDefault="006E6F3A" w:rsidP="006E6F3A">
      <w:pPr>
        <w:rPr>
          <w:b/>
          <w:u w:val="single"/>
        </w:rPr>
      </w:pPr>
      <w:bookmarkStart w:id="2" w:name="_GoBack"/>
      <w:bookmarkEnd w:id="2"/>
      <w:r w:rsidRPr="000F1DEF">
        <w:rPr>
          <w:noProof/>
        </w:rPr>
        <w:drawing>
          <wp:anchor distT="0" distB="0" distL="114300" distR="114300" simplePos="0" relativeHeight="251659264" behindDoc="0" locked="1" layoutInCell="1" allowOverlap="1" wp14:anchorId="50F8C01E" wp14:editId="71EF1596">
            <wp:simplePos x="0" y="0"/>
            <wp:positionH relativeFrom="column">
              <wp:posOffset>-4276090</wp:posOffset>
            </wp:positionH>
            <wp:positionV relativeFrom="paragraph">
              <wp:posOffset>-2921000</wp:posOffset>
            </wp:positionV>
            <wp:extent cx="1339850" cy="1155700"/>
            <wp:effectExtent l="19050" t="0" r="0" b="0"/>
            <wp:wrapNone/>
            <wp:docPr id="1" name="Picture 1" descr="TruthLegal_Smal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uthLegal_Small_RGB"/>
                    <pic:cNvPicPr>
                      <a:picLocks noChangeAspect="1" noChangeArrowheads="1"/>
                    </pic:cNvPicPr>
                  </pic:nvPicPr>
                  <pic:blipFill>
                    <a:blip r:embed="rId4" cstate="print"/>
                    <a:srcRect/>
                    <a:stretch>
                      <a:fillRect/>
                    </a:stretch>
                  </pic:blipFill>
                  <pic:spPr bwMode="auto">
                    <a:xfrm>
                      <a:off x="0" y="0"/>
                      <a:ext cx="1339850" cy="1155700"/>
                    </a:xfrm>
                    <a:prstGeom prst="rect">
                      <a:avLst/>
                    </a:prstGeom>
                    <a:noFill/>
                    <a:ln w="9525">
                      <a:noFill/>
                      <a:miter lim="800000"/>
                      <a:headEnd/>
                      <a:tailEnd/>
                    </a:ln>
                  </pic:spPr>
                </pic:pic>
              </a:graphicData>
            </a:graphic>
          </wp:anchor>
        </w:drawing>
      </w:r>
      <w:bookmarkEnd w:id="1"/>
    </w:p>
    <w:p w:rsidR="00756BDD" w:rsidRDefault="00756BDD"/>
    <w:sectPr w:rsidR="00756BDD" w:rsidSect="008C7DF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F3A"/>
    <w:rsid w:val="00273B1D"/>
    <w:rsid w:val="006E6F3A"/>
    <w:rsid w:val="00756BDD"/>
    <w:rsid w:val="009965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7042D"/>
  <w15:chartTrackingRefBased/>
  <w15:docId w15:val="{C9CF38FD-77F8-40D2-91D1-503F00896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6F3A"/>
    <w:pPr>
      <w:spacing w:after="0" w:line="240" w:lineRule="auto"/>
    </w:pPr>
    <w:rPr>
      <w:rFonts w:eastAsia="Times New Roman"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Gray</dc:creator>
  <cp:keywords/>
  <dc:description/>
  <cp:lastModifiedBy>Andrew Gray</cp:lastModifiedBy>
  <cp:revision>2</cp:revision>
  <dcterms:created xsi:type="dcterms:W3CDTF">2017-10-30T14:35:00Z</dcterms:created>
  <dcterms:modified xsi:type="dcterms:W3CDTF">2017-10-30T14:35:00Z</dcterms:modified>
</cp:coreProperties>
</file>