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401" w:rsidRPr="002B6B7C" w:rsidRDefault="004D6401" w:rsidP="004D6401">
      <w:pPr>
        <w:rPr>
          <w:rFonts w:cstheme="minorHAnsi"/>
        </w:rPr>
      </w:pPr>
      <w:bookmarkStart w:id="0" w:name="_GoBack"/>
      <w:bookmarkEnd w:id="0"/>
      <w:r w:rsidRPr="002B6B7C">
        <w:rPr>
          <w:rFonts w:cstheme="minorHAnsi"/>
        </w:rPr>
        <w:t xml:space="preserve">The </w:t>
      </w:r>
      <w:r>
        <w:rPr>
          <w:rFonts w:cstheme="minorHAnsi"/>
        </w:rPr>
        <w:t>Made-up</w:t>
      </w:r>
      <w:r w:rsidRPr="002B6B7C">
        <w:rPr>
          <w:rFonts w:cstheme="minorHAnsi"/>
        </w:rPr>
        <w:t xml:space="preserve"> Restaurant </w:t>
      </w:r>
      <w:r>
        <w:rPr>
          <w:rFonts w:cstheme="minorHAnsi"/>
        </w:rPr>
        <w:t>in Leeds Limited</w:t>
      </w:r>
    </w:p>
    <w:p w:rsidR="004D6401" w:rsidRPr="002B6B7C" w:rsidRDefault="004D6401" w:rsidP="004D6401">
      <w:pPr>
        <w:rPr>
          <w:rFonts w:cstheme="minorHAnsi"/>
        </w:rPr>
      </w:pPr>
      <w:r w:rsidRPr="002B6B7C">
        <w:rPr>
          <w:rFonts w:cstheme="minorHAnsi"/>
        </w:rPr>
        <w:t>40 York Avenue</w:t>
      </w:r>
    </w:p>
    <w:p w:rsidR="004D6401" w:rsidRPr="002B6B7C" w:rsidRDefault="004D6401" w:rsidP="004D6401">
      <w:pPr>
        <w:rPr>
          <w:rFonts w:cstheme="minorHAnsi"/>
        </w:rPr>
      </w:pPr>
      <w:r>
        <w:rPr>
          <w:rFonts w:cstheme="minorHAnsi"/>
        </w:rPr>
        <w:t>Leeds</w:t>
      </w:r>
    </w:p>
    <w:p w:rsidR="004D6401" w:rsidRPr="002B6B7C" w:rsidRDefault="004D6401" w:rsidP="004D6401">
      <w:pPr>
        <w:rPr>
          <w:rFonts w:cstheme="minorHAnsi"/>
        </w:rPr>
      </w:pPr>
      <w:r w:rsidRPr="002B6B7C">
        <w:rPr>
          <w:rFonts w:cstheme="minorHAnsi"/>
        </w:rPr>
        <w:t>XX2 8PY</w:t>
      </w:r>
    </w:p>
    <w:p w:rsidR="004D6401" w:rsidRPr="002B6B7C" w:rsidRDefault="004D6401" w:rsidP="004D6401">
      <w:pPr>
        <w:rPr>
          <w:rFonts w:cstheme="minorHAnsi"/>
        </w:rPr>
      </w:pPr>
    </w:p>
    <w:p w:rsidR="004D6401" w:rsidRPr="002B6B7C" w:rsidRDefault="004D6401" w:rsidP="004D6401">
      <w:pPr>
        <w:rPr>
          <w:rFonts w:cstheme="minorHAnsi"/>
          <w:szCs w:val="22"/>
        </w:rPr>
      </w:pPr>
    </w:p>
    <w:p w:rsidR="004D6401" w:rsidRPr="002B6B7C" w:rsidRDefault="004D6401" w:rsidP="004D6401">
      <w:pPr>
        <w:rPr>
          <w:rFonts w:cstheme="minorHAnsi"/>
          <w:szCs w:val="22"/>
        </w:rPr>
      </w:pPr>
    </w:p>
    <w:p w:rsidR="004D6401" w:rsidRPr="002B6B7C" w:rsidRDefault="004D6401" w:rsidP="004D6401">
      <w:pPr>
        <w:rPr>
          <w:rFonts w:cstheme="minorHAnsi"/>
          <w:szCs w:val="22"/>
        </w:rPr>
      </w:pPr>
      <w:r w:rsidRPr="002B6B7C">
        <w:rPr>
          <w:rFonts w:cstheme="minorHAnsi"/>
          <w:szCs w:val="22"/>
        </w:rPr>
        <w:t>1 March 2015</w:t>
      </w:r>
    </w:p>
    <w:p w:rsidR="004D6401" w:rsidRPr="002B6B7C" w:rsidRDefault="004D6401" w:rsidP="004D6401">
      <w:pPr>
        <w:rPr>
          <w:rFonts w:cstheme="minorHAnsi"/>
          <w:szCs w:val="22"/>
        </w:rPr>
      </w:pPr>
      <w:r w:rsidRPr="002B6B7C">
        <w:rPr>
          <w:rFonts w:cstheme="minorHAnsi"/>
          <w:szCs w:val="22"/>
        </w:rPr>
        <w:tab/>
      </w:r>
      <w:r w:rsidRPr="002B6B7C">
        <w:rPr>
          <w:rFonts w:cstheme="minorHAnsi"/>
          <w:szCs w:val="22"/>
        </w:rPr>
        <w:tab/>
      </w:r>
      <w:r w:rsidRPr="002B6B7C">
        <w:rPr>
          <w:rFonts w:cstheme="minorHAnsi"/>
          <w:szCs w:val="22"/>
        </w:rPr>
        <w:tab/>
      </w:r>
    </w:p>
    <w:p w:rsidR="004D6401" w:rsidRPr="002B6B7C" w:rsidRDefault="004D6401" w:rsidP="004D6401">
      <w:pPr>
        <w:rPr>
          <w:rFonts w:cstheme="minorHAnsi"/>
          <w:szCs w:val="22"/>
        </w:rPr>
      </w:pPr>
    </w:p>
    <w:p w:rsidR="004D6401" w:rsidRPr="002B6B7C" w:rsidRDefault="004D6401" w:rsidP="004D6401">
      <w:pPr>
        <w:rPr>
          <w:rFonts w:cstheme="minorHAnsi"/>
          <w:szCs w:val="22"/>
        </w:rPr>
      </w:pPr>
      <w:r w:rsidRPr="002B6B7C">
        <w:rPr>
          <w:rFonts w:cstheme="minorHAnsi"/>
          <w:noProof/>
          <w:szCs w:val="22"/>
        </w:rPr>
        <w:drawing>
          <wp:anchor distT="0" distB="0" distL="114300" distR="114300" simplePos="0" relativeHeight="251659264" behindDoc="0" locked="1" layoutInCell="1" allowOverlap="1" wp14:anchorId="61CECDB1" wp14:editId="55B5EB32">
            <wp:simplePos x="0" y="0"/>
            <wp:positionH relativeFrom="column">
              <wp:posOffset>-4276090</wp:posOffset>
            </wp:positionH>
            <wp:positionV relativeFrom="paragraph">
              <wp:posOffset>-2921000</wp:posOffset>
            </wp:positionV>
            <wp:extent cx="1339850" cy="1155700"/>
            <wp:effectExtent l="19050" t="0" r="0" b="0"/>
            <wp:wrapNone/>
            <wp:docPr id="2" name="Picture 2" descr="TruthLegal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thLegal_Small_RGB"/>
                    <pic:cNvPicPr>
                      <a:picLocks noChangeAspect="1" noChangeArrowheads="1"/>
                    </pic:cNvPicPr>
                  </pic:nvPicPr>
                  <pic:blipFill>
                    <a:blip r:embed="rId7" cstate="print"/>
                    <a:srcRect/>
                    <a:stretch>
                      <a:fillRect/>
                    </a:stretch>
                  </pic:blipFill>
                  <pic:spPr bwMode="auto">
                    <a:xfrm>
                      <a:off x="0" y="0"/>
                      <a:ext cx="1339850" cy="1155700"/>
                    </a:xfrm>
                    <a:prstGeom prst="rect">
                      <a:avLst/>
                    </a:prstGeom>
                    <a:noFill/>
                    <a:ln w="9525">
                      <a:noFill/>
                      <a:miter lim="800000"/>
                      <a:headEnd/>
                      <a:tailEnd/>
                    </a:ln>
                  </pic:spPr>
                </pic:pic>
              </a:graphicData>
            </a:graphic>
          </wp:anchor>
        </w:drawing>
      </w:r>
      <w:r w:rsidRPr="002B6B7C">
        <w:rPr>
          <w:rFonts w:cstheme="minorHAnsi"/>
          <w:szCs w:val="22"/>
        </w:rPr>
        <w:t>Dear Sirs</w:t>
      </w:r>
    </w:p>
    <w:p w:rsidR="004D6401" w:rsidRPr="002B6B7C" w:rsidRDefault="004D6401" w:rsidP="004D6401">
      <w:pPr>
        <w:rPr>
          <w:rFonts w:cstheme="minorHAnsi"/>
          <w:szCs w:val="22"/>
        </w:rPr>
      </w:pPr>
    </w:p>
    <w:p w:rsidR="004D6401" w:rsidRPr="00B6571C" w:rsidRDefault="004D6401" w:rsidP="004D6401">
      <w:pPr>
        <w:rPr>
          <w:b/>
        </w:rPr>
      </w:pPr>
      <w:r w:rsidRPr="00B6571C">
        <w:rPr>
          <w:b/>
        </w:rPr>
        <w:t>Edwin Ripon v You</w:t>
      </w:r>
    </w:p>
    <w:p w:rsidR="004D6401" w:rsidRDefault="004D6401" w:rsidP="004D6401">
      <w:pPr>
        <w:rPr>
          <w:b/>
        </w:rPr>
      </w:pPr>
      <w:r w:rsidRPr="00B6571C">
        <w:rPr>
          <w:b/>
        </w:rPr>
        <w:t>Assault at Work on 12 August 2014</w:t>
      </w:r>
    </w:p>
    <w:p w:rsidR="004D6401" w:rsidRPr="00B6571C" w:rsidRDefault="004D6401" w:rsidP="004D6401">
      <w:pPr>
        <w:rPr>
          <w:b/>
        </w:rPr>
      </w:pPr>
    </w:p>
    <w:p w:rsidR="004D6401" w:rsidRPr="00F35483" w:rsidRDefault="004D6401" w:rsidP="004D6401">
      <w:pPr>
        <w:rPr>
          <w:rFonts w:eastAsia="MS Mincho"/>
        </w:rPr>
      </w:pPr>
      <w:r>
        <w:rPr>
          <w:rFonts w:eastAsia="MS Mincho"/>
        </w:rPr>
        <w:t>We are instructed by our</w:t>
      </w:r>
      <w:r w:rsidRPr="00F35483">
        <w:rPr>
          <w:rFonts w:eastAsia="MS Mincho"/>
        </w:rPr>
        <w:t xml:space="preserve"> above-named client</w:t>
      </w:r>
      <w:r>
        <w:rPr>
          <w:rFonts w:eastAsia="MS Mincho"/>
        </w:rPr>
        <w:t>,</w:t>
      </w:r>
      <w:r w:rsidRPr="00F35483">
        <w:rPr>
          <w:rFonts w:eastAsia="MS Mincho"/>
        </w:rPr>
        <w:t xml:space="preserve"> regarding a claim for personal injuries</w:t>
      </w:r>
      <w:r>
        <w:rPr>
          <w:rFonts w:eastAsia="MS Mincho"/>
        </w:rPr>
        <w:t>,</w:t>
      </w:r>
      <w:r w:rsidRPr="00F35483">
        <w:rPr>
          <w:rFonts w:eastAsia="MS Mincho"/>
        </w:rPr>
        <w:t xml:space="preserve"> suffered </w:t>
      </w:r>
      <w:r>
        <w:rPr>
          <w:rFonts w:eastAsia="MS Mincho"/>
        </w:rPr>
        <w:t>in an assault at work on or about 12 August 2014</w:t>
      </w:r>
      <w:r w:rsidRPr="00F35483">
        <w:rPr>
          <w:rFonts w:eastAsia="MS Mincho"/>
        </w:rPr>
        <w:t>.</w:t>
      </w:r>
    </w:p>
    <w:p w:rsidR="004D6401" w:rsidRPr="00F35483" w:rsidRDefault="004D6401" w:rsidP="004D6401">
      <w:pPr>
        <w:rPr>
          <w:rFonts w:eastAsia="MS Mincho"/>
        </w:rPr>
      </w:pPr>
    </w:p>
    <w:p w:rsidR="004D6401" w:rsidRPr="00F35483" w:rsidRDefault="004D6401" w:rsidP="004D6401">
      <w:pPr>
        <w:rPr>
          <w:rFonts w:eastAsia="MS Mincho"/>
        </w:rPr>
      </w:pPr>
      <w:r w:rsidRPr="00F35483">
        <w:rPr>
          <w:rFonts w:eastAsia="MS Mincho"/>
        </w:rPr>
        <w:t>Our client considers that the injuries occurred through your negligence and/or breach of statutory duty and he claims damages accordingly.</w:t>
      </w:r>
    </w:p>
    <w:p w:rsidR="004D6401" w:rsidRPr="00F35483" w:rsidRDefault="004D6401" w:rsidP="004D6401">
      <w:pPr>
        <w:rPr>
          <w:rFonts w:eastAsia="MS Mincho"/>
        </w:rPr>
      </w:pPr>
    </w:p>
    <w:p w:rsidR="004D6401" w:rsidRPr="00F8003D" w:rsidRDefault="004D6401" w:rsidP="004D6401">
      <w:pPr>
        <w:jc w:val="both"/>
        <w:rPr>
          <w:rFonts w:cstheme="minorHAnsi"/>
          <w:szCs w:val="22"/>
        </w:rPr>
      </w:pPr>
      <w:r>
        <w:rPr>
          <w:rFonts w:cstheme="minorHAnsi"/>
          <w:szCs w:val="22"/>
        </w:rPr>
        <w:t>Please find enclosed</w:t>
      </w:r>
      <w:r w:rsidRPr="00F8003D">
        <w:rPr>
          <w:rFonts w:cstheme="minorHAnsi"/>
          <w:szCs w:val="22"/>
        </w:rPr>
        <w:t xml:space="preserve"> a</w:t>
      </w:r>
      <w:r>
        <w:rPr>
          <w:rFonts w:cstheme="minorHAnsi"/>
          <w:szCs w:val="22"/>
        </w:rPr>
        <w:t>n additional</w:t>
      </w:r>
      <w:r w:rsidRPr="00F8003D">
        <w:rPr>
          <w:rFonts w:cstheme="minorHAnsi"/>
          <w:szCs w:val="22"/>
        </w:rPr>
        <w:t xml:space="preserve"> copy of this letter for you </w:t>
      </w:r>
      <w:r>
        <w:rPr>
          <w:rFonts w:cstheme="minorHAnsi"/>
          <w:szCs w:val="22"/>
        </w:rPr>
        <w:t>to send to your insurers. You must</w:t>
      </w:r>
      <w:r w:rsidRPr="00F8003D">
        <w:rPr>
          <w:rFonts w:cstheme="minorHAnsi"/>
          <w:szCs w:val="22"/>
        </w:rPr>
        <w:t xml:space="preserve"> refer the copy letter to the relevant insurers</w:t>
      </w:r>
      <w:r>
        <w:rPr>
          <w:rFonts w:cstheme="minorHAnsi"/>
          <w:szCs w:val="22"/>
        </w:rPr>
        <w:t xml:space="preserve"> at your soonest</w:t>
      </w:r>
      <w:r w:rsidRPr="00F8003D">
        <w:rPr>
          <w:rFonts w:cstheme="minorHAnsi"/>
          <w:szCs w:val="22"/>
        </w:rPr>
        <w:t>. If you do not</w:t>
      </w:r>
      <w:r>
        <w:rPr>
          <w:rFonts w:cstheme="minorHAnsi"/>
          <w:szCs w:val="22"/>
        </w:rPr>
        <w:t xml:space="preserve"> do so</w:t>
      </w:r>
      <w:r w:rsidRPr="00F8003D">
        <w:rPr>
          <w:rFonts w:cstheme="minorHAnsi"/>
          <w:szCs w:val="22"/>
        </w:rPr>
        <w:t>,</w:t>
      </w:r>
      <w:r>
        <w:rPr>
          <w:rFonts w:cstheme="minorHAnsi"/>
          <w:szCs w:val="22"/>
        </w:rPr>
        <w:t xml:space="preserve"> then</w:t>
      </w:r>
      <w:r w:rsidRPr="00F8003D">
        <w:rPr>
          <w:rFonts w:cstheme="minorHAnsi"/>
          <w:szCs w:val="22"/>
        </w:rPr>
        <w:t xml:space="preserve"> this may </w:t>
      </w:r>
      <w:r>
        <w:rPr>
          <w:rFonts w:cstheme="minorHAnsi"/>
          <w:szCs w:val="22"/>
        </w:rPr>
        <w:t xml:space="preserve">impact upon your </w:t>
      </w:r>
      <w:r w:rsidRPr="00F8003D">
        <w:rPr>
          <w:rFonts w:cstheme="minorHAnsi"/>
          <w:szCs w:val="22"/>
        </w:rPr>
        <w:t>insurance cover and/or the conduct of any</w:t>
      </w:r>
      <w:r>
        <w:rPr>
          <w:rFonts w:cstheme="minorHAnsi"/>
          <w:szCs w:val="22"/>
        </w:rPr>
        <w:t xml:space="preserve"> potential</w:t>
      </w:r>
      <w:r w:rsidRPr="00F8003D">
        <w:rPr>
          <w:rFonts w:cstheme="minorHAnsi"/>
          <w:szCs w:val="22"/>
        </w:rPr>
        <w:t xml:space="preserve"> legal proceedings.</w:t>
      </w:r>
    </w:p>
    <w:p w:rsidR="004D6401" w:rsidRPr="00F8003D" w:rsidRDefault="004D6401" w:rsidP="004D6401">
      <w:pPr>
        <w:jc w:val="both"/>
        <w:rPr>
          <w:rFonts w:cstheme="minorHAnsi"/>
          <w:szCs w:val="22"/>
        </w:rPr>
      </w:pPr>
    </w:p>
    <w:p w:rsidR="004D6401" w:rsidRPr="00F8003D" w:rsidRDefault="004D6401" w:rsidP="004D6401">
      <w:pPr>
        <w:jc w:val="both"/>
        <w:rPr>
          <w:rFonts w:cstheme="minorHAnsi"/>
          <w:szCs w:val="22"/>
        </w:rPr>
      </w:pPr>
      <w:r>
        <w:rPr>
          <w:rFonts w:cstheme="minorHAnsi"/>
          <w:szCs w:val="22"/>
        </w:rPr>
        <w:t>Please note: t</w:t>
      </w:r>
      <w:r w:rsidRPr="00F8003D">
        <w:rPr>
          <w:rFonts w:cstheme="minorHAnsi"/>
          <w:szCs w:val="22"/>
        </w:rPr>
        <w:t xml:space="preserve">his is a letter of claim for a personal injury claim, sent in accordance with the </w:t>
      </w:r>
      <w:hyperlink r:id="rId8" w:history="1">
        <w:r w:rsidRPr="00ED18F9">
          <w:rPr>
            <w:rStyle w:val="Hyperlink"/>
            <w:rFonts w:cstheme="minorHAnsi"/>
            <w:szCs w:val="22"/>
          </w:rPr>
          <w:t>Pre-action Protocol for Personal Injury Claims</w:t>
        </w:r>
      </w:hyperlink>
      <w:r w:rsidRPr="00F8003D">
        <w:rPr>
          <w:rFonts w:cstheme="minorHAnsi"/>
          <w:szCs w:val="22"/>
        </w:rPr>
        <w:t xml:space="preserve">. At this stage, therefore, matters which arise will be dealt with </w:t>
      </w:r>
      <w:r>
        <w:rPr>
          <w:rFonts w:cstheme="minorHAnsi"/>
          <w:szCs w:val="22"/>
        </w:rPr>
        <w:t>under that P</w:t>
      </w:r>
      <w:r w:rsidRPr="00F8003D">
        <w:rPr>
          <w:rFonts w:cstheme="minorHAnsi"/>
          <w:szCs w:val="22"/>
        </w:rPr>
        <w:t xml:space="preserve">rotocol. We trust your insurers will reciprocate by meeting their obligations </w:t>
      </w:r>
      <w:r>
        <w:rPr>
          <w:rFonts w:cstheme="minorHAnsi"/>
          <w:szCs w:val="22"/>
        </w:rPr>
        <w:t>under the Protocol.</w:t>
      </w:r>
    </w:p>
    <w:p w:rsidR="004D6401" w:rsidRPr="00F8003D" w:rsidRDefault="004D6401" w:rsidP="004D6401">
      <w:pPr>
        <w:jc w:val="both"/>
        <w:rPr>
          <w:rFonts w:cstheme="minorHAnsi"/>
          <w:szCs w:val="22"/>
        </w:rPr>
      </w:pPr>
    </w:p>
    <w:p w:rsidR="004D6401" w:rsidRPr="006227CE" w:rsidRDefault="004D6401" w:rsidP="004D6401">
      <w:pPr>
        <w:jc w:val="both"/>
        <w:rPr>
          <w:rFonts w:cstheme="minorHAnsi"/>
          <w:szCs w:val="22"/>
        </w:rPr>
      </w:pPr>
      <w:r>
        <w:rPr>
          <w:rFonts w:cstheme="minorHAnsi"/>
          <w:szCs w:val="22"/>
        </w:rPr>
        <w:t>We should like to deal with liability promptly</w:t>
      </w:r>
      <w:r w:rsidRPr="00F8003D">
        <w:rPr>
          <w:rFonts w:cstheme="minorHAnsi"/>
          <w:szCs w:val="22"/>
        </w:rPr>
        <w:t xml:space="preserve">. </w:t>
      </w:r>
      <w:r>
        <w:rPr>
          <w:rFonts w:cstheme="minorHAnsi"/>
          <w:szCs w:val="22"/>
        </w:rPr>
        <w:t>Once liability is conceded, w</w:t>
      </w:r>
      <w:r w:rsidRPr="00F8003D">
        <w:rPr>
          <w:rFonts w:cstheme="minorHAnsi"/>
          <w:szCs w:val="22"/>
        </w:rPr>
        <w:t>e hope that</w:t>
      </w:r>
      <w:r>
        <w:rPr>
          <w:rFonts w:cstheme="minorHAnsi"/>
          <w:szCs w:val="22"/>
        </w:rPr>
        <w:t xml:space="preserve"> it</w:t>
      </w:r>
      <w:r w:rsidRPr="00F8003D">
        <w:rPr>
          <w:rFonts w:cstheme="minorHAnsi"/>
          <w:szCs w:val="22"/>
        </w:rPr>
        <w:t xml:space="preserve"> will then allow us to enter negotiations on quantum and explore the possibility of </w:t>
      </w:r>
      <w:r>
        <w:rPr>
          <w:rFonts w:cstheme="minorHAnsi"/>
          <w:szCs w:val="22"/>
        </w:rPr>
        <w:t xml:space="preserve">settlement. </w:t>
      </w:r>
      <w:r w:rsidRPr="00F8003D">
        <w:rPr>
          <w:rFonts w:eastAsia="MS Mincho" w:cstheme="minorHAnsi"/>
          <w:szCs w:val="22"/>
        </w:rPr>
        <w:t>If liability is not accepted</w:t>
      </w:r>
      <w:r>
        <w:rPr>
          <w:rFonts w:eastAsia="MS Mincho" w:cstheme="minorHAnsi"/>
          <w:szCs w:val="22"/>
        </w:rPr>
        <w:t>,</w:t>
      </w:r>
      <w:r w:rsidRPr="00F8003D">
        <w:rPr>
          <w:rFonts w:eastAsia="MS Mincho" w:cstheme="minorHAnsi"/>
          <w:szCs w:val="22"/>
        </w:rPr>
        <w:t xml:space="preserve"> and/or you blame anyone else for our client’s injuries, please </w:t>
      </w:r>
      <w:r>
        <w:rPr>
          <w:rFonts w:eastAsia="MS Mincho" w:cstheme="minorHAnsi"/>
          <w:szCs w:val="22"/>
        </w:rPr>
        <w:t>provide</w:t>
      </w:r>
      <w:r w:rsidRPr="00F8003D">
        <w:rPr>
          <w:rFonts w:eastAsia="MS Mincho" w:cstheme="minorHAnsi"/>
          <w:szCs w:val="22"/>
        </w:rPr>
        <w:t xml:space="preserve"> full details so tha</w:t>
      </w:r>
      <w:r>
        <w:rPr>
          <w:rFonts w:eastAsia="MS Mincho" w:cstheme="minorHAnsi"/>
          <w:szCs w:val="22"/>
        </w:rPr>
        <w:t>t we may consider your position and take our client’s instructions.</w:t>
      </w:r>
    </w:p>
    <w:p w:rsidR="004D6401" w:rsidRPr="00F8003D" w:rsidRDefault="004D6401" w:rsidP="004D6401">
      <w:pPr>
        <w:spacing w:line="276" w:lineRule="auto"/>
        <w:jc w:val="both"/>
        <w:rPr>
          <w:rFonts w:cstheme="minorHAnsi"/>
          <w:szCs w:val="22"/>
        </w:rPr>
      </w:pPr>
    </w:p>
    <w:p w:rsidR="004D6401" w:rsidRDefault="004D6401" w:rsidP="004D6401">
      <w:pPr>
        <w:spacing w:line="276" w:lineRule="auto"/>
        <w:jc w:val="both"/>
        <w:rPr>
          <w:rFonts w:cstheme="minorHAnsi"/>
          <w:szCs w:val="22"/>
        </w:rPr>
      </w:pPr>
      <w:r>
        <w:rPr>
          <w:rFonts w:cstheme="minorHAnsi"/>
          <w:szCs w:val="22"/>
        </w:rPr>
        <w:t>This letter only provides</w:t>
      </w:r>
      <w:r w:rsidRPr="00F8003D">
        <w:rPr>
          <w:rFonts w:cstheme="minorHAnsi"/>
          <w:szCs w:val="22"/>
        </w:rPr>
        <w:t xml:space="preserve"> a summary of the factual</w:t>
      </w:r>
      <w:r>
        <w:rPr>
          <w:rFonts w:cstheme="minorHAnsi"/>
          <w:szCs w:val="22"/>
        </w:rPr>
        <w:t xml:space="preserve"> matrix of this claim, and the reasons why it is that </w:t>
      </w:r>
      <w:r w:rsidRPr="00F8003D">
        <w:rPr>
          <w:rFonts w:cstheme="minorHAnsi"/>
          <w:szCs w:val="22"/>
        </w:rPr>
        <w:t xml:space="preserve">you are liable for our client’s injuries. </w:t>
      </w:r>
      <w:r>
        <w:rPr>
          <w:rFonts w:cstheme="minorHAnsi"/>
          <w:szCs w:val="22"/>
        </w:rPr>
        <w:t>T</w:t>
      </w:r>
      <w:r w:rsidRPr="00F8003D">
        <w:rPr>
          <w:rFonts w:cstheme="minorHAnsi"/>
          <w:szCs w:val="22"/>
        </w:rPr>
        <w:t>his summary</w:t>
      </w:r>
      <w:r>
        <w:rPr>
          <w:rFonts w:cstheme="minorHAnsi"/>
          <w:szCs w:val="22"/>
        </w:rPr>
        <w:t>, however,</w:t>
      </w:r>
      <w:r w:rsidRPr="00F8003D">
        <w:rPr>
          <w:rFonts w:cstheme="minorHAnsi"/>
          <w:szCs w:val="22"/>
        </w:rPr>
        <w:t xml:space="preserve"> should </w:t>
      </w:r>
      <w:r>
        <w:rPr>
          <w:rFonts w:cstheme="minorHAnsi"/>
          <w:szCs w:val="22"/>
        </w:rPr>
        <w:t>not be taken to be complete recitation of the facts, and we reserve the right to amend the claim in due course, should we be instructed to do so. Should court proceedings be issued, then we reserve the right to fully plead the claim as we see fit, without reference to this letter of claim.</w:t>
      </w:r>
    </w:p>
    <w:p w:rsidR="004D6401" w:rsidRDefault="004D6401" w:rsidP="004D6401">
      <w:pPr>
        <w:spacing w:line="276" w:lineRule="auto"/>
        <w:jc w:val="both"/>
        <w:rPr>
          <w:rFonts w:cstheme="minorHAnsi"/>
          <w:szCs w:val="22"/>
        </w:rPr>
      </w:pPr>
    </w:p>
    <w:p w:rsidR="004D6401" w:rsidRDefault="004D6401" w:rsidP="004D6401">
      <w:pPr>
        <w:spacing w:line="276" w:lineRule="auto"/>
        <w:jc w:val="both"/>
        <w:rPr>
          <w:rFonts w:cstheme="minorHAnsi"/>
          <w:szCs w:val="22"/>
        </w:rPr>
      </w:pPr>
    </w:p>
    <w:p w:rsidR="004D6401" w:rsidRPr="00F35483" w:rsidRDefault="004D6401" w:rsidP="004D6401">
      <w:pPr>
        <w:spacing w:line="276" w:lineRule="auto"/>
        <w:jc w:val="both"/>
        <w:rPr>
          <w:rFonts w:cstheme="minorHAnsi"/>
          <w:b/>
          <w:szCs w:val="22"/>
        </w:rPr>
      </w:pPr>
      <w:r>
        <w:rPr>
          <w:rFonts w:cstheme="minorHAnsi"/>
          <w:b/>
          <w:szCs w:val="22"/>
        </w:rPr>
        <w:t>Circumstances of the Accident</w:t>
      </w:r>
    </w:p>
    <w:p w:rsidR="004D6401" w:rsidRPr="002B6B7C" w:rsidRDefault="004D6401" w:rsidP="004D6401">
      <w:pPr>
        <w:jc w:val="both"/>
      </w:pPr>
    </w:p>
    <w:p w:rsidR="004D6401" w:rsidRPr="002B6B7C" w:rsidRDefault="004D6401" w:rsidP="004D6401">
      <w:pPr>
        <w:rPr>
          <w:rFonts w:cstheme="minorHAnsi"/>
        </w:rPr>
      </w:pPr>
      <w:r w:rsidRPr="002B6B7C">
        <w:t xml:space="preserve">Our client was employed by you as a server at The Mystery Restaurant at </w:t>
      </w:r>
      <w:r w:rsidRPr="002B6B7C">
        <w:rPr>
          <w:rFonts w:cstheme="minorHAnsi"/>
        </w:rPr>
        <w:t>40 York Avenue</w:t>
      </w:r>
      <w:r w:rsidRPr="002B6B7C">
        <w:t xml:space="preserve">, </w:t>
      </w:r>
      <w:r>
        <w:t>Leeds</w:t>
      </w:r>
      <w:r w:rsidRPr="002B6B7C">
        <w:t xml:space="preserve">. </w:t>
      </w:r>
    </w:p>
    <w:p w:rsidR="004D6401" w:rsidRPr="002B6B7C" w:rsidRDefault="004D6401" w:rsidP="004D6401">
      <w:pPr>
        <w:jc w:val="both"/>
      </w:pPr>
    </w:p>
    <w:p w:rsidR="004D6401" w:rsidRPr="002B6B7C" w:rsidRDefault="004D6401" w:rsidP="004D6401">
      <w:pPr>
        <w:jc w:val="both"/>
      </w:pPr>
      <w:r w:rsidRPr="002B6B7C">
        <w:t xml:space="preserve">At around 9.00pm, our client was asked by some of the customers how much longer they would have to wait for their meals. Our client went into the kitchen to ask the chef on duty, Mr Neville Landless. Mr Landless responded aggressively and verbally abused our client. </w:t>
      </w:r>
    </w:p>
    <w:p w:rsidR="004D6401" w:rsidRPr="002B6B7C" w:rsidRDefault="004D6401" w:rsidP="004D6401">
      <w:pPr>
        <w:jc w:val="both"/>
      </w:pPr>
    </w:p>
    <w:p w:rsidR="004D6401" w:rsidRPr="002B6B7C" w:rsidRDefault="004D6401" w:rsidP="004D6401">
      <w:pPr>
        <w:jc w:val="both"/>
      </w:pPr>
      <w:r w:rsidRPr="002B6B7C">
        <w:lastRenderedPageBreak/>
        <w:t>When our client asked again, Mr Landless became violent and attacked our client in an unprovoked assault. Mr Landless pushed our client forcefully against the wall, then picked up a meat cleaver and brandished it</w:t>
      </w:r>
      <w:r>
        <w:t>,</w:t>
      </w:r>
      <w:r w:rsidRPr="002B6B7C">
        <w:t xml:space="preserve"> threateningly our client. Mr John Jasper, the sous-chef, and Mr Paul </w:t>
      </w:r>
      <w:proofErr w:type="spellStart"/>
      <w:r w:rsidRPr="002B6B7C">
        <w:t>Bazzard</w:t>
      </w:r>
      <w:proofErr w:type="spellEnd"/>
      <w:r w:rsidRPr="002B6B7C">
        <w:t xml:space="preserve">, the Kitchen Manager, were present at this scene and did nothing to help our client or to stop Mr </w:t>
      </w:r>
      <w:proofErr w:type="spellStart"/>
      <w:r w:rsidRPr="002B6B7C">
        <w:t>Landless’s</w:t>
      </w:r>
      <w:proofErr w:type="spellEnd"/>
      <w:r w:rsidRPr="002B6B7C">
        <w:t xml:space="preserve"> behaviour.</w:t>
      </w:r>
    </w:p>
    <w:p w:rsidR="004D6401" w:rsidRPr="002B6B7C" w:rsidRDefault="004D6401" w:rsidP="004D6401">
      <w:pPr>
        <w:jc w:val="both"/>
      </w:pPr>
    </w:p>
    <w:p w:rsidR="004D6401" w:rsidRPr="002B6B7C" w:rsidRDefault="004D6401" w:rsidP="004D6401">
      <w:pPr>
        <w:jc w:val="both"/>
      </w:pPr>
      <w:r w:rsidRPr="002B6B7C">
        <w:t xml:space="preserve">Our client was understandably very upset and distressed by the assault. He quickly collected his belongings and left the restaurant through the fire exit. When he was outside, Mr Landless caught up to him. Before our client could react, Mr Landless punched him in the back of the head and forced him to the floor. As our client was on the ground, Mr Landless repeatedly kicked our client, causing injuries to his arms, chest and legs. Mr </w:t>
      </w:r>
      <w:proofErr w:type="spellStart"/>
      <w:r w:rsidRPr="002B6B7C">
        <w:t>Bazzard</w:t>
      </w:r>
      <w:proofErr w:type="spellEnd"/>
      <w:r w:rsidRPr="002B6B7C">
        <w:t xml:space="preserve"> and Mr Jasper arrived at the scene but again did not take any action to intervene. Mr Landless stopped attacking our client a few moments later</w:t>
      </w:r>
      <w:r>
        <w:t>.</w:t>
      </w:r>
    </w:p>
    <w:p w:rsidR="004D6401" w:rsidRPr="002B6B7C" w:rsidRDefault="004D6401" w:rsidP="004D6401">
      <w:pPr>
        <w:jc w:val="both"/>
      </w:pPr>
    </w:p>
    <w:p w:rsidR="004D6401" w:rsidRPr="002B6B7C" w:rsidRDefault="004D6401" w:rsidP="004D6401">
      <w:pPr>
        <w:jc w:val="both"/>
      </w:pPr>
      <w:r w:rsidRPr="002B6B7C">
        <w:t xml:space="preserve">The next day, our client called the owner of the restaurant, Mr </w:t>
      </w:r>
      <w:proofErr w:type="spellStart"/>
      <w:r w:rsidRPr="002B6B7C">
        <w:t>Datchery</w:t>
      </w:r>
      <w:proofErr w:type="spellEnd"/>
      <w:r w:rsidRPr="002B6B7C">
        <w:t xml:space="preserve">, to tell him what had happened. Mr </w:t>
      </w:r>
      <w:proofErr w:type="spellStart"/>
      <w:r w:rsidRPr="002B6B7C">
        <w:t>Datchery</w:t>
      </w:r>
      <w:proofErr w:type="spellEnd"/>
      <w:r w:rsidRPr="002B6B7C">
        <w:t xml:space="preserve"> just laughed at what our client told him and said words to the effect that, ‘Mr Landless just has a hot temper, this kind of thing happens sometimes’. This implies that such assaults on staff by Mr Landless had happened before at the restaurant.</w:t>
      </w:r>
    </w:p>
    <w:p w:rsidR="004D6401" w:rsidRPr="002B6B7C" w:rsidRDefault="004D6401" w:rsidP="004D6401">
      <w:pPr>
        <w:jc w:val="both"/>
      </w:pPr>
    </w:p>
    <w:p w:rsidR="004D6401" w:rsidRPr="002B6B7C" w:rsidRDefault="004D6401" w:rsidP="004D6401">
      <w:pPr>
        <w:jc w:val="both"/>
      </w:pPr>
      <w:r w:rsidRPr="002B6B7C">
        <w:t xml:space="preserve">Our client reported the assault to the police. </w:t>
      </w:r>
      <w:r>
        <w:t>Mr Landless has been charged with Gross Bodily Harm.</w:t>
      </w:r>
    </w:p>
    <w:p w:rsidR="004D6401" w:rsidRPr="002B6B7C" w:rsidRDefault="004D6401" w:rsidP="004D6401">
      <w:pPr>
        <w:jc w:val="both"/>
      </w:pPr>
    </w:p>
    <w:p w:rsidR="004D6401" w:rsidRPr="002B6B7C" w:rsidRDefault="004D6401" w:rsidP="004D6401">
      <w:pPr>
        <w:jc w:val="both"/>
      </w:pPr>
      <w:r w:rsidRPr="002B6B7C">
        <w:t xml:space="preserve">Our client contends that </w:t>
      </w:r>
      <w:r>
        <w:t>his</w:t>
      </w:r>
      <w:r w:rsidRPr="002B6B7C">
        <w:t xml:space="preserve"> injuries, losses and expenses were caused by the matters already outlined and that for the following reasons you are liable:</w:t>
      </w:r>
    </w:p>
    <w:p w:rsidR="004D6401" w:rsidRPr="002B6B7C" w:rsidRDefault="004D6401" w:rsidP="004D6401"/>
    <w:p w:rsidR="004D6401" w:rsidRPr="002B6B7C" w:rsidRDefault="004D6401" w:rsidP="004D6401">
      <w:pPr>
        <w:numPr>
          <w:ilvl w:val="0"/>
          <w:numId w:val="1"/>
        </w:numPr>
        <w:shd w:val="clear" w:color="auto" w:fill="FFFFFF"/>
        <w:textAlignment w:val="baseline"/>
      </w:pPr>
      <w:r w:rsidRPr="002B6B7C">
        <w:rPr>
          <w:rFonts w:cstheme="minorHAnsi"/>
        </w:rPr>
        <w:t xml:space="preserve">You are vicariously liable for the assault occasioned by Mr Landless.  Our client cannot, in law, be contributory negligent for the assault. </w:t>
      </w:r>
    </w:p>
    <w:p w:rsidR="004D6401" w:rsidRPr="002B6B7C" w:rsidRDefault="004D6401" w:rsidP="004D6401">
      <w:pPr>
        <w:shd w:val="clear" w:color="auto" w:fill="FFFFFF"/>
        <w:ind w:left="360"/>
        <w:textAlignment w:val="baseline"/>
      </w:pPr>
    </w:p>
    <w:p w:rsidR="004D6401" w:rsidRPr="002B6B7C" w:rsidRDefault="004D6401" w:rsidP="004D6401">
      <w:pPr>
        <w:numPr>
          <w:ilvl w:val="0"/>
          <w:numId w:val="1"/>
        </w:numPr>
        <w:contextualSpacing/>
        <w:rPr>
          <w:rFonts w:cstheme="minorHAnsi"/>
        </w:rPr>
      </w:pPr>
      <w:r>
        <w:rPr>
          <w:rFonts w:cstheme="minorHAnsi"/>
        </w:rPr>
        <w:t>You failed to protect our client</w:t>
      </w:r>
      <w:r w:rsidRPr="002B6B7C">
        <w:rPr>
          <w:rFonts w:cstheme="minorHAnsi"/>
        </w:rPr>
        <w:t xml:space="preserve"> by allowing and sanctio</w:t>
      </w:r>
      <w:r>
        <w:rPr>
          <w:rFonts w:cstheme="minorHAnsi"/>
        </w:rPr>
        <w:t xml:space="preserve">ning the aggressive and violent behaviour of employees </w:t>
      </w:r>
      <w:r w:rsidRPr="002B6B7C">
        <w:rPr>
          <w:rFonts w:cstheme="minorHAnsi"/>
        </w:rPr>
        <w:t>/ workers under your control;</w:t>
      </w:r>
    </w:p>
    <w:p w:rsidR="004D6401" w:rsidRPr="002B6B7C" w:rsidRDefault="004D6401" w:rsidP="004D6401">
      <w:pPr>
        <w:contextualSpacing/>
        <w:rPr>
          <w:rFonts w:cstheme="minorHAnsi"/>
        </w:rPr>
      </w:pPr>
    </w:p>
    <w:p w:rsidR="004D6401" w:rsidRPr="002B6B7C" w:rsidRDefault="004D6401" w:rsidP="004D6401">
      <w:pPr>
        <w:numPr>
          <w:ilvl w:val="0"/>
          <w:numId w:val="1"/>
        </w:numPr>
        <w:contextualSpacing/>
        <w:rPr>
          <w:rFonts w:cstheme="minorHAnsi"/>
        </w:rPr>
      </w:pPr>
      <w:r w:rsidRPr="002B6B7C">
        <w:rPr>
          <w:rFonts w:cstheme="minorHAnsi"/>
        </w:rPr>
        <w:t>Failure to provide a safe working environment for vulnerable employees;</w:t>
      </w:r>
    </w:p>
    <w:p w:rsidR="004D6401" w:rsidRPr="002B6B7C" w:rsidRDefault="004D6401" w:rsidP="004D6401"/>
    <w:p w:rsidR="004D6401" w:rsidRPr="002B6B7C" w:rsidRDefault="004D6401" w:rsidP="004D6401">
      <w:pPr>
        <w:numPr>
          <w:ilvl w:val="0"/>
          <w:numId w:val="1"/>
        </w:numPr>
        <w:shd w:val="clear" w:color="auto" w:fill="FFFFFF"/>
        <w:textAlignment w:val="baseline"/>
      </w:pPr>
      <w:r w:rsidRPr="002B6B7C">
        <w:t>You failed to take any or any adequate care for the safety of our client;</w:t>
      </w:r>
    </w:p>
    <w:p w:rsidR="004D6401" w:rsidRPr="002B6B7C" w:rsidRDefault="004D6401" w:rsidP="004D6401">
      <w:pPr>
        <w:pStyle w:val="ListParagraph"/>
      </w:pPr>
    </w:p>
    <w:p w:rsidR="004D6401" w:rsidRPr="002B6B7C" w:rsidRDefault="004D6401" w:rsidP="004D6401">
      <w:pPr>
        <w:pStyle w:val="ListParagraph"/>
        <w:numPr>
          <w:ilvl w:val="0"/>
          <w:numId w:val="1"/>
        </w:numPr>
      </w:pPr>
      <w:r w:rsidRPr="002B6B7C">
        <w:t>Caused or permitted our client to be assaulted;</w:t>
      </w:r>
    </w:p>
    <w:p w:rsidR="004D6401" w:rsidRPr="002B6B7C" w:rsidRDefault="004D6401" w:rsidP="004D6401"/>
    <w:p w:rsidR="004D6401" w:rsidRPr="002B6B7C" w:rsidRDefault="004D6401" w:rsidP="004D6401">
      <w:pPr>
        <w:pStyle w:val="ListParagraph"/>
        <w:numPr>
          <w:ilvl w:val="0"/>
          <w:numId w:val="1"/>
        </w:numPr>
      </w:pPr>
      <w:r w:rsidRPr="002B6B7C">
        <w:t>Failed to prevent Mr Landless from attacking our client;</w:t>
      </w:r>
    </w:p>
    <w:p w:rsidR="004D6401" w:rsidRPr="002B6B7C" w:rsidRDefault="004D6401" w:rsidP="004D6401">
      <w:pPr>
        <w:contextualSpacing/>
        <w:rPr>
          <w:rFonts w:cstheme="minorHAnsi"/>
        </w:rPr>
      </w:pPr>
    </w:p>
    <w:p w:rsidR="004D6401" w:rsidRPr="002B6B7C" w:rsidRDefault="004D6401" w:rsidP="004D6401">
      <w:pPr>
        <w:numPr>
          <w:ilvl w:val="0"/>
          <w:numId w:val="1"/>
        </w:numPr>
        <w:contextualSpacing/>
        <w:rPr>
          <w:rFonts w:cstheme="minorHAnsi"/>
        </w:rPr>
      </w:pPr>
      <w:r w:rsidRPr="002B6B7C">
        <w:rPr>
          <w:rFonts w:cstheme="minorHAnsi"/>
        </w:rPr>
        <w:t>In the circumstances</w:t>
      </w:r>
      <w:r>
        <w:rPr>
          <w:rFonts w:cstheme="minorHAnsi"/>
        </w:rPr>
        <w:t>,</w:t>
      </w:r>
      <w:r w:rsidRPr="002B6B7C">
        <w:rPr>
          <w:rFonts w:cstheme="minorHAnsi"/>
        </w:rPr>
        <w:t xml:space="preserve"> exposed our client to a foreseeable and unnecessary risk of injury of the type which occurred.</w:t>
      </w:r>
    </w:p>
    <w:p w:rsidR="004D6401" w:rsidRPr="002B6B7C" w:rsidRDefault="004D6401" w:rsidP="004D6401">
      <w:pPr>
        <w:pStyle w:val="ListParagraph"/>
        <w:rPr>
          <w:rFonts w:cstheme="minorHAnsi"/>
        </w:rPr>
      </w:pPr>
    </w:p>
    <w:p w:rsidR="004D6401" w:rsidRPr="002B6B7C" w:rsidRDefault="004D6401" w:rsidP="004D6401">
      <w:pPr>
        <w:rPr>
          <w:rFonts w:cstheme="minorHAnsi"/>
        </w:rPr>
      </w:pPr>
    </w:p>
    <w:p w:rsidR="004D6401" w:rsidRPr="002B6B7C" w:rsidRDefault="004D6401" w:rsidP="004D6401">
      <w:pPr>
        <w:rPr>
          <w:rFonts w:cstheme="minorHAnsi"/>
        </w:rPr>
      </w:pPr>
      <w:r w:rsidRPr="002B6B7C">
        <w:rPr>
          <w:rFonts w:cstheme="minorHAnsi"/>
        </w:rPr>
        <w:t xml:space="preserve">Our client relies on the Court of Appeal decision in the case of </w:t>
      </w:r>
      <w:proofErr w:type="spellStart"/>
      <w:r w:rsidRPr="002B6B7C">
        <w:rPr>
          <w:rFonts w:cstheme="minorHAnsi"/>
        </w:rPr>
        <w:t>Wallbank</w:t>
      </w:r>
      <w:proofErr w:type="spellEnd"/>
      <w:r w:rsidRPr="002B6B7C">
        <w:rPr>
          <w:rFonts w:cstheme="minorHAnsi"/>
        </w:rPr>
        <w:t xml:space="preserve"> v </w:t>
      </w:r>
      <w:proofErr w:type="spellStart"/>
      <w:r w:rsidRPr="002B6B7C">
        <w:rPr>
          <w:rFonts w:cstheme="minorHAnsi"/>
        </w:rPr>
        <w:t>Wallbank</w:t>
      </w:r>
      <w:proofErr w:type="spellEnd"/>
      <w:r w:rsidRPr="002B6B7C">
        <w:rPr>
          <w:rFonts w:cstheme="minorHAnsi"/>
        </w:rPr>
        <w:t xml:space="preserve"> Fox Designs Limited (2011).</w:t>
      </w:r>
    </w:p>
    <w:p w:rsidR="004D6401" w:rsidRPr="002B6B7C" w:rsidRDefault="004D6401" w:rsidP="004D6401"/>
    <w:p w:rsidR="004D6401" w:rsidRPr="00D8230C" w:rsidRDefault="004D6401" w:rsidP="004D6401">
      <w:pPr>
        <w:spacing w:line="276" w:lineRule="auto"/>
        <w:jc w:val="both"/>
        <w:rPr>
          <w:rFonts w:eastAsia="MS Mincho" w:cstheme="minorHAnsi"/>
          <w:szCs w:val="22"/>
        </w:rPr>
      </w:pPr>
      <w:r w:rsidRPr="00D8230C">
        <w:rPr>
          <w:rFonts w:eastAsia="MS Mincho" w:cstheme="minorHAnsi"/>
          <w:szCs w:val="22"/>
        </w:rPr>
        <w:t>In addition,</w:t>
      </w:r>
      <w:r>
        <w:rPr>
          <w:rFonts w:eastAsia="MS Mincho" w:cstheme="minorHAnsi"/>
          <w:szCs w:val="22"/>
        </w:rPr>
        <w:t xml:space="preserve"> the incident</w:t>
      </w:r>
      <w:r w:rsidRPr="00D8230C">
        <w:rPr>
          <w:rFonts w:eastAsia="MS Mincho" w:cstheme="minorHAnsi"/>
          <w:szCs w:val="22"/>
        </w:rPr>
        <w:t xml:space="preserve"> is of a kind which should not occur. Therefore, it is alleged that the very fact of the</w:t>
      </w:r>
      <w:r>
        <w:rPr>
          <w:rFonts w:eastAsia="MS Mincho" w:cstheme="minorHAnsi"/>
          <w:szCs w:val="22"/>
        </w:rPr>
        <w:t xml:space="preserve"> assault at work</w:t>
      </w:r>
      <w:r w:rsidRPr="00D8230C">
        <w:rPr>
          <w:rFonts w:eastAsia="MS Mincho" w:cstheme="minorHAnsi"/>
          <w:szCs w:val="22"/>
        </w:rPr>
        <w:t xml:space="preserve"> is evidence of your negligence.</w:t>
      </w:r>
    </w:p>
    <w:p w:rsidR="004D6401" w:rsidRPr="00D8230C" w:rsidRDefault="004D6401" w:rsidP="004D6401">
      <w:pPr>
        <w:pStyle w:val="ListParagraph"/>
        <w:spacing w:line="276" w:lineRule="auto"/>
        <w:ind w:left="405"/>
        <w:jc w:val="both"/>
        <w:rPr>
          <w:rFonts w:eastAsia="MS Mincho" w:cstheme="minorHAnsi"/>
          <w:szCs w:val="22"/>
        </w:rPr>
      </w:pPr>
    </w:p>
    <w:p w:rsidR="004D6401" w:rsidRPr="00D8230C" w:rsidRDefault="004D6401" w:rsidP="004D6401">
      <w:pPr>
        <w:spacing w:line="276" w:lineRule="auto"/>
        <w:jc w:val="both"/>
        <w:rPr>
          <w:rFonts w:cstheme="minorHAnsi"/>
          <w:szCs w:val="22"/>
        </w:rPr>
      </w:pPr>
      <w:r w:rsidRPr="00D8230C">
        <w:rPr>
          <w:rFonts w:cstheme="minorHAnsi"/>
          <w:szCs w:val="22"/>
        </w:rPr>
        <w:t xml:space="preserve">We consider this summary is sufficient for the claim to be properly investigated, and a decision on liability given, in good time. The timescale stipulated under the Protocol has commenced. </w:t>
      </w:r>
      <w:r w:rsidRPr="00D8230C">
        <w:rPr>
          <w:rFonts w:cstheme="minorHAnsi"/>
          <w:szCs w:val="22"/>
        </w:rPr>
        <w:lastRenderedPageBreak/>
        <w:t>We would remind you that if you contend otherwise, you should advise us within 21 days of the date of this letter.</w:t>
      </w:r>
    </w:p>
    <w:p w:rsidR="004D6401" w:rsidRPr="00D8230C" w:rsidRDefault="004D6401" w:rsidP="004D6401">
      <w:pPr>
        <w:pStyle w:val="ListParagraph"/>
        <w:spacing w:line="276" w:lineRule="auto"/>
        <w:ind w:left="405"/>
        <w:jc w:val="both"/>
        <w:rPr>
          <w:rFonts w:cstheme="minorHAnsi"/>
          <w:szCs w:val="22"/>
        </w:rPr>
      </w:pPr>
    </w:p>
    <w:p w:rsidR="004D6401" w:rsidRPr="00D8230C" w:rsidRDefault="004D6401" w:rsidP="004D6401">
      <w:pPr>
        <w:spacing w:line="276" w:lineRule="auto"/>
        <w:jc w:val="both"/>
        <w:rPr>
          <w:rFonts w:cstheme="minorHAnsi"/>
          <w:b/>
          <w:szCs w:val="22"/>
        </w:rPr>
      </w:pPr>
      <w:r w:rsidRPr="00D8230C">
        <w:rPr>
          <w:rFonts w:cstheme="minorHAnsi"/>
          <w:b/>
          <w:szCs w:val="22"/>
        </w:rPr>
        <w:t>Disclosure</w:t>
      </w:r>
    </w:p>
    <w:p w:rsidR="004D6401" w:rsidRPr="00D8230C" w:rsidRDefault="004D6401" w:rsidP="004D6401">
      <w:pPr>
        <w:pStyle w:val="ListParagraph"/>
        <w:spacing w:line="276" w:lineRule="auto"/>
        <w:ind w:left="405"/>
        <w:jc w:val="both"/>
        <w:rPr>
          <w:rFonts w:eastAsia="MS Mincho" w:cstheme="minorHAnsi"/>
          <w:szCs w:val="22"/>
        </w:rPr>
      </w:pPr>
    </w:p>
    <w:p w:rsidR="004D6401" w:rsidRPr="00D8230C" w:rsidRDefault="004D6401" w:rsidP="004D6401">
      <w:pPr>
        <w:spacing w:line="276" w:lineRule="auto"/>
        <w:jc w:val="both"/>
        <w:rPr>
          <w:rFonts w:cstheme="minorHAnsi"/>
          <w:szCs w:val="22"/>
        </w:rPr>
      </w:pPr>
      <w:r w:rsidRPr="00D8230C">
        <w:rPr>
          <w:rFonts w:cstheme="minorHAnsi"/>
          <w:szCs w:val="22"/>
        </w:rPr>
        <w:t xml:space="preserve">Unless liability is fully admitted, we will expect full disclosure of documents to be provided together with your denial. We reserve the right to make an application for Pre-Action Disclosure, should you not provide disclosure in full. </w:t>
      </w:r>
    </w:p>
    <w:p w:rsidR="004D6401" w:rsidRPr="00D8230C" w:rsidRDefault="004D6401" w:rsidP="004D6401">
      <w:pPr>
        <w:pStyle w:val="ListParagraph"/>
        <w:spacing w:line="276" w:lineRule="auto"/>
        <w:ind w:left="405"/>
        <w:jc w:val="both"/>
        <w:rPr>
          <w:rFonts w:cstheme="minorHAnsi"/>
          <w:szCs w:val="22"/>
        </w:rPr>
      </w:pPr>
    </w:p>
    <w:p w:rsidR="004D6401" w:rsidRPr="00D8230C" w:rsidRDefault="004D6401" w:rsidP="004D6401">
      <w:pPr>
        <w:spacing w:line="276" w:lineRule="auto"/>
        <w:jc w:val="both"/>
        <w:rPr>
          <w:rFonts w:cstheme="minorHAnsi"/>
          <w:szCs w:val="22"/>
        </w:rPr>
      </w:pPr>
      <w:r w:rsidRPr="00D8230C">
        <w:rPr>
          <w:rFonts w:cstheme="minorHAnsi"/>
          <w:szCs w:val="22"/>
        </w:rPr>
        <w:t xml:space="preserve">Please preserve all relevant documents. If relevant documents are only disclosed upon the issuing of proceedings, then we will seek our costs from you in the event that the claim is unsuccessful. </w:t>
      </w:r>
    </w:p>
    <w:p w:rsidR="004D6401" w:rsidRPr="00D8230C" w:rsidRDefault="004D6401" w:rsidP="004D6401">
      <w:pPr>
        <w:spacing w:line="276" w:lineRule="auto"/>
        <w:jc w:val="both"/>
        <w:rPr>
          <w:rFonts w:cstheme="minorHAnsi"/>
          <w:szCs w:val="22"/>
        </w:rPr>
      </w:pPr>
    </w:p>
    <w:p w:rsidR="004D6401" w:rsidRPr="00D8230C" w:rsidRDefault="004D6401" w:rsidP="004D6401">
      <w:pPr>
        <w:spacing w:line="276" w:lineRule="auto"/>
        <w:jc w:val="both"/>
        <w:rPr>
          <w:rFonts w:cstheme="minorHAnsi"/>
          <w:szCs w:val="22"/>
        </w:rPr>
      </w:pPr>
      <w:r w:rsidRPr="00D8230C">
        <w:rPr>
          <w:rFonts w:cstheme="minorHAnsi"/>
          <w:szCs w:val="22"/>
        </w:rPr>
        <w:t>It is our position that documents within the following categories are relevant and that copies should be supplied to us in the event that liability is not admitted in full. In compliance with the Protocol, these documents should be provided without making a charge.</w:t>
      </w:r>
    </w:p>
    <w:p w:rsidR="004D6401" w:rsidRPr="00D8230C" w:rsidRDefault="004D6401" w:rsidP="004D6401">
      <w:pPr>
        <w:pStyle w:val="ListParagraph"/>
        <w:ind w:left="405"/>
        <w:jc w:val="both"/>
        <w:rPr>
          <w:rFonts w:eastAsia="MS Mincho"/>
        </w:rPr>
      </w:pPr>
    </w:p>
    <w:p w:rsidR="004D6401" w:rsidRDefault="004D6401" w:rsidP="004D6401">
      <w:pPr>
        <w:jc w:val="both"/>
        <w:rPr>
          <w:rFonts w:eastAsia="MS Mincho"/>
        </w:rPr>
      </w:pPr>
      <w:r w:rsidRPr="00D8230C">
        <w:rPr>
          <w:rFonts w:eastAsia="MS Mincho"/>
        </w:rPr>
        <w:t>Please provide the following documents within the next three months, if liability is not admitted in full:</w:t>
      </w:r>
    </w:p>
    <w:p w:rsidR="004D6401" w:rsidRPr="00D8230C" w:rsidRDefault="004D6401" w:rsidP="004D6401">
      <w:pPr>
        <w:jc w:val="both"/>
        <w:rPr>
          <w:rFonts w:eastAsia="MS Mincho"/>
        </w:rPr>
      </w:pPr>
    </w:p>
    <w:p w:rsidR="004D6401" w:rsidRPr="002B6B7C" w:rsidRDefault="004D6401" w:rsidP="004D6401">
      <w:pPr>
        <w:pStyle w:val="ListParagraph"/>
        <w:numPr>
          <w:ilvl w:val="0"/>
          <w:numId w:val="3"/>
        </w:numPr>
        <w:spacing w:line="276" w:lineRule="auto"/>
        <w:rPr>
          <w:rFonts w:eastAsia="MS Mincho"/>
        </w:rPr>
      </w:pPr>
      <w:r w:rsidRPr="002B6B7C">
        <w:rPr>
          <w:rFonts w:eastAsia="MS Mincho"/>
        </w:rPr>
        <w:t>Accident book entry;</w:t>
      </w:r>
    </w:p>
    <w:p w:rsidR="004D6401" w:rsidRPr="002B6B7C" w:rsidRDefault="004D6401" w:rsidP="004D6401">
      <w:pPr>
        <w:pStyle w:val="ListParagraph"/>
        <w:numPr>
          <w:ilvl w:val="0"/>
          <w:numId w:val="3"/>
        </w:numPr>
        <w:spacing w:line="276" w:lineRule="auto"/>
        <w:rPr>
          <w:rFonts w:eastAsia="MS Mincho"/>
        </w:rPr>
      </w:pPr>
      <w:r w:rsidRPr="002B6B7C">
        <w:rPr>
          <w:rFonts w:eastAsia="MS Mincho"/>
        </w:rPr>
        <w:t>Accident</w:t>
      </w:r>
      <w:r>
        <w:rPr>
          <w:rFonts w:eastAsia="MS Mincho"/>
        </w:rPr>
        <w:t>/incident</w:t>
      </w:r>
      <w:r w:rsidRPr="002B6B7C">
        <w:rPr>
          <w:rFonts w:eastAsia="MS Mincho"/>
        </w:rPr>
        <w:t xml:space="preserve"> investigation report;</w:t>
      </w:r>
    </w:p>
    <w:p w:rsidR="004D6401" w:rsidRPr="002B6B7C" w:rsidRDefault="004D6401" w:rsidP="004D6401">
      <w:pPr>
        <w:pStyle w:val="ListParagraph"/>
        <w:numPr>
          <w:ilvl w:val="0"/>
          <w:numId w:val="3"/>
        </w:numPr>
        <w:spacing w:line="276" w:lineRule="auto"/>
        <w:rPr>
          <w:rFonts w:eastAsia="MS Mincho"/>
        </w:rPr>
      </w:pPr>
      <w:r>
        <w:rPr>
          <w:rFonts w:eastAsia="MS Mincho"/>
        </w:rPr>
        <w:t>RIDDOR report to Health and Safety Executive</w:t>
      </w:r>
      <w:r w:rsidRPr="002B6B7C">
        <w:rPr>
          <w:rFonts w:eastAsia="MS Mincho"/>
        </w:rPr>
        <w:t xml:space="preserve">; </w:t>
      </w:r>
    </w:p>
    <w:p w:rsidR="004D6401" w:rsidRDefault="004D6401" w:rsidP="004D6401">
      <w:pPr>
        <w:pStyle w:val="ListParagraph"/>
        <w:numPr>
          <w:ilvl w:val="0"/>
          <w:numId w:val="3"/>
        </w:numPr>
        <w:spacing w:line="276" w:lineRule="auto"/>
        <w:rPr>
          <w:rFonts w:eastAsia="MS Mincho"/>
        </w:rPr>
      </w:pPr>
      <w:r w:rsidRPr="002B6B7C">
        <w:rPr>
          <w:rFonts w:eastAsia="MS Mincho"/>
        </w:rPr>
        <w:t xml:space="preserve">CCTV footage for the date of the incident; </w:t>
      </w:r>
    </w:p>
    <w:p w:rsidR="004D6401" w:rsidRPr="002B6B7C" w:rsidRDefault="004D6401" w:rsidP="004D6401">
      <w:pPr>
        <w:pStyle w:val="ListParagraph"/>
        <w:numPr>
          <w:ilvl w:val="0"/>
          <w:numId w:val="3"/>
        </w:numPr>
        <w:spacing w:line="276" w:lineRule="auto"/>
        <w:rPr>
          <w:rFonts w:eastAsia="MS Mincho"/>
        </w:rPr>
      </w:pPr>
      <w:r>
        <w:rPr>
          <w:rFonts w:eastAsia="MS Mincho"/>
        </w:rPr>
        <w:t>First aider report;</w:t>
      </w:r>
    </w:p>
    <w:p w:rsidR="004D6401" w:rsidRPr="002B6B7C" w:rsidRDefault="004D6401" w:rsidP="004D6401">
      <w:pPr>
        <w:numPr>
          <w:ilvl w:val="0"/>
          <w:numId w:val="3"/>
        </w:numPr>
        <w:contextualSpacing/>
      </w:pPr>
      <w:r w:rsidRPr="002B6B7C">
        <w:t>Records of any internal investigations involving our client concerning this incident;</w:t>
      </w:r>
    </w:p>
    <w:p w:rsidR="004D6401" w:rsidRPr="002B6B7C" w:rsidRDefault="004D6401" w:rsidP="004D6401">
      <w:pPr>
        <w:numPr>
          <w:ilvl w:val="0"/>
          <w:numId w:val="3"/>
        </w:numPr>
        <w:contextualSpacing/>
      </w:pPr>
      <w:r w:rsidRPr="002B6B7C">
        <w:t xml:space="preserve">Copies of any internal correspondence such as emails concerning this incident; </w:t>
      </w:r>
    </w:p>
    <w:p w:rsidR="004D6401" w:rsidRPr="002B6B7C" w:rsidRDefault="004D6401" w:rsidP="004D6401">
      <w:pPr>
        <w:numPr>
          <w:ilvl w:val="0"/>
          <w:numId w:val="3"/>
        </w:numPr>
        <w:contextualSpacing/>
      </w:pPr>
      <w:r w:rsidRPr="002B6B7C">
        <w:t>Our client’s personnel and occupational health records;</w:t>
      </w:r>
    </w:p>
    <w:p w:rsidR="004D6401" w:rsidRPr="002B6B7C" w:rsidRDefault="004D6401" w:rsidP="004D6401">
      <w:pPr>
        <w:pStyle w:val="ListParagraph"/>
        <w:numPr>
          <w:ilvl w:val="0"/>
          <w:numId w:val="3"/>
        </w:numPr>
        <w:spacing w:line="276" w:lineRule="auto"/>
        <w:rPr>
          <w:rFonts w:eastAsia="MS Mincho"/>
        </w:rPr>
      </w:pPr>
      <w:r w:rsidRPr="002B6B7C">
        <w:rPr>
          <w:rFonts w:eastAsia="MS Mincho"/>
        </w:rPr>
        <w:t>Records of any other assaults involving Mr Landless;</w:t>
      </w:r>
    </w:p>
    <w:p w:rsidR="004D6401" w:rsidRPr="002B6B7C" w:rsidRDefault="004D6401" w:rsidP="004D6401">
      <w:pPr>
        <w:pStyle w:val="ListParagraph"/>
        <w:numPr>
          <w:ilvl w:val="0"/>
          <w:numId w:val="3"/>
        </w:numPr>
        <w:spacing w:line="276" w:lineRule="auto"/>
        <w:rPr>
          <w:rFonts w:eastAsia="MS Mincho"/>
        </w:rPr>
      </w:pPr>
      <w:r w:rsidRPr="002B6B7C">
        <w:rPr>
          <w:rFonts w:eastAsia="MS Mincho"/>
        </w:rPr>
        <w:t>Records of any complaints made against Mr Landless prior to the assault;</w:t>
      </w:r>
    </w:p>
    <w:p w:rsidR="004D6401" w:rsidRPr="002B6B7C" w:rsidRDefault="004D6401" w:rsidP="004D6401">
      <w:pPr>
        <w:pStyle w:val="ListParagraph"/>
        <w:numPr>
          <w:ilvl w:val="0"/>
          <w:numId w:val="3"/>
        </w:numPr>
        <w:spacing w:line="276" w:lineRule="auto"/>
        <w:rPr>
          <w:rFonts w:eastAsia="MS Mincho"/>
        </w:rPr>
      </w:pPr>
      <w:r w:rsidRPr="002B6B7C">
        <w:rPr>
          <w:rFonts w:eastAsia="MS Mincho"/>
        </w:rPr>
        <w:t xml:space="preserve">Details of disciplinary action taken against Mr Landless following the assault; </w:t>
      </w:r>
    </w:p>
    <w:p w:rsidR="004D6401" w:rsidRPr="002B6B7C" w:rsidRDefault="004D6401" w:rsidP="004D6401">
      <w:pPr>
        <w:pStyle w:val="ListParagraph"/>
        <w:numPr>
          <w:ilvl w:val="0"/>
          <w:numId w:val="3"/>
        </w:numPr>
        <w:spacing w:line="276" w:lineRule="auto"/>
        <w:rPr>
          <w:rFonts w:eastAsia="MS Mincho"/>
        </w:rPr>
      </w:pPr>
      <w:r w:rsidRPr="002B6B7C">
        <w:rPr>
          <w:rFonts w:eastAsia="MS Mincho"/>
        </w:rPr>
        <w:t xml:space="preserve">Details of dealings and correspondence with the Police. </w:t>
      </w:r>
    </w:p>
    <w:p w:rsidR="004D6401" w:rsidRPr="002B6B7C" w:rsidRDefault="004D6401" w:rsidP="004D6401">
      <w:pPr>
        <w:jc w:val="both"/>
      </w:pPr>
    </w:p>
    <w:p w:rsidR="004D6401" w:rsidRPr="00F8003D" w:rsidRDefault="004D6401" w:rsidP="004D6401">
      <w:pPr>
        <w:spacing w:line="276" w:lineRule="auto"/>
        <w:jc w:val="both"/>
        <w:rPr>
          <w:rFonts w:cstheme="minorHAnsi"/>
          <w:szCs w:val="22"/>
        </w:rPr>
      </w:pPr>
      <w:r>
        <w:rPr>
          <w:rFonts w:cstheme="minorHAnsi"/>
          <w:szCs w:val="22"/>
        </w:rPr>
        <w:t>W</w:t>
      </w:r>
      <w:r w:rsidRPr="00F8003D">
        <w:rPr>
          <w:rFonts w:cstheme="minorHAnsi"/>
          <w:szCs w:val="22"/>
        </w:rPr>
        <w:t xml:space="preserve">ithin these categories, </w:t>
      </w:r>
      <w:r>
        <w:rPr>
          <w:rFonts w:cstheme="minorHAnsi"/>
          <w:szCs w:val="22"/>
        </w:rPr>
        <w:t>i</w:t>
      </w:r>
      <w:r w:rsidRPr="00F8003D">
        <w:rPr>
          <w:rFonts w:cstheme="minorHAnsi"/>
          <w:szCs w:val="22"/>
        </w:rPr>
        <w:t>f there are documents</w:t>
      </w:r>
      <w:r>
        <w:rPr>
          <w:rFonts w:cstheme="minorHAnsi"/>
          <w:szCs w:val="22"/>
        </w:rPr>
        <w:t xml:space="preserve"> which </w:t>
      </w:r>
      <w:r w:rsidRPr="00F8003D">
        <w:rPr>
          <w:rFonts w:cstheme="minorHAnsi"/>
          <w:szCs w:val="22"/>
        </w:rPr>
        <w:t>you contend are privileged</w:t>
      </w:r>
      <w:r>
        <w:rPr>
          <w:rFonts w:cstheme="minorHAnsi"/>
          <w:szCs w:val="22"/>
        </w:rPr>
        <w:t>,</w:t>
      </w:r>
      <w:r w:rsidRPr="00F8003D">
        <w:rPr>
          <w:rFonts w:cstheme="minorHAnsi"/>
          <w:szCs w:val="22"/>
        </w:rPr>
        <w:t xml:space="preserve"> please state the grounds of the claim for privilege and </w:t>
      </w:r>
      <w:r>
        <w:rPr>
          <w:rFonts w:cstheme="minorHAnsi"/>
          <w:szCs w:val="22"/>
        </w:rPr>
        <w:t xml:space="preserve">sufficiently </w:t>
      </w:r>
      <w:r w:rsidRPr="00F8003D">
        <w:rPr>
          <w:rFonts w:cstheme="minorHAnsi"/>
          <w:szCs w:val="22"/>
        </w:rPr>
        <w:t xml:space="preserve">identify the documents </w:t>
      </w:r>
      <w:r>
        <w:rPr>
          <w:rFonts w:cstheme="minorHAnsi"/>
          <w:szCs w:val="22"/>
        </w:rPr>
        <w:t>so that we may assess the validity of your</w:t>
      </w:r>
      <w:r w:rsidRPr="00F8003D">
        <w:rPr>
          <w:rFonts w:cstheme="minorHAnsi"/>
          <w:szCs w:val="22"/>
        </w:rPr>
        <w:t xml:space="preserve"> claim for privilege.</w:t>
      </w:r>
      <w:r>
        <w:rPr>
          <w:rFonts w:cstheme="minorHAnsi"/>
          <w:szCs w:val="22"/>
        </w:rPr>
        <w:t xml:space="preserve"> We do not anticipate that you will succeed with any claim for privilege.</w:t>
      </w:r>
    </w:p>
    <w:p w:rsidR="004D6401" w:rsidRPr="00F8003D" w:rsidRDefault="004D6401" w:rsidP="004D6401">
      <w:pPr>
        <w:spacing w:line="276" w:lineRule="auto"/>
        <w:jc w:val="both"/>
      </w:pPr>
    </w:p>
    <w:p w:rsidR="004D6401" w:rsidRPr="00F8003D" w:rsidRDefault="004D6401" w:rsidP="004D6401">
      <w:pPr>
        <w:spacing w:line="276" w:lineRule="auto"/>
        <w:jc w:val="both"/>
        <w:rPr>
          <w:rFonts w:cstheme="minorHAnsi"/>
          <w:szCs w:val="22"/>
        </w:rPr>
      </w:pPr>
      <w:r>
        <w:rPr>
          <w:rFonts w:cstheme="minorHAnsi"/>
          <w:szCs w:val="22"/>
        </w:rPr>
        <w:t>Currently</w:t>
      </w:r>
      <w:r w:rsidRPr="00F8003D">
        <w:rPr>
          <w:rFonts w:cstheme="minorHAnsi"/>
          <w:szCs w:val="22"/>
        </w:rPr>
        <w:t>, we can only summarise the</w:t>
      </w:r>
      <w:r>
        <w:rPr>
          <w:rFonts w:cstheme="minorHAnsi"/>
          <w:szCs w:val="22"/>
        </w:rPr>
        <w:t xml:space="preserve"> general</w:t>
      </w:r>
      <w:r w:rsidRPr="00F8003D">
        <w:rPr>
          <w:rFonts w:cstheme="minorHAnsi"/>
          <w:szCs w:val="22"/>
        </w:rPr>
        <w:t xml:space="preserve"> nature of our client’s </w:t>
      </w:r>
      <w:r>
        <w:rPr>
          <w:rFonts w:cstheme="minorHAnsi"/>
          <w:szCs w:val="22"/>
        </w:rPr>
        <w:t>injuries and losses as follows below.</w:t>
      </w:r>
    </w:p>
    <w:p w:rsidR="004D6401" w:rsidRPr="000800D9" w:rsidRDefault="004D6401" w:rsidP="004D6401">
      <w:pPr>
        <w:pStyle w:val="Standard"/>
        <w:jc w:val="both"/>
        <w:rPr>
          <w:rFonts w:asciiTheme="minorHAnsi" w:hAnsiTheme="minorHAnsi"/>
          <w:sz w:val="22"/>
          <w:szCs w:val="22"/>
        </w:rPr>
      </w:pPr>
    </w:p>
    <w:p w:rsidR="004D6401" w:rsidRPr="000800D9" w:rsidRDefault="004D6401" w:rsidP="004D6401">
      <w:pPr>
        <w:pStyle w:val="Standard"/>
        <w:jc w:val="both"/>
        <w:rPr>
          <w:rFonts w:asciiTheme="minorHAnsi" w:hAnsiTheme="minorHAnsi"/>
          <w:b/>
          <w:bCs/>
          <w:sz w:val="22"/>
          <w:szCs w:val="22"/>
        </w:rPr>
      </w:pPr>
      <w:r w:rsidRPr="000800D9">
        <w:rPr>
          <w:rFonts w:asciiTheme="minorHAnsi" w:hAnsiTheme="minorHAnsi"/>
          <w:b/>
          <w:bCs/>
          <w:sz w:val="22"/>
          <w:szCs w:val="22"/>
        </w:rPr>
        <w:t>General Damages</w:t>
      </w:r>
    </w:p>
    <w:p w:rsidR="004D6401" w:rsidRPr="000800D9" w:rsidRDefault="004D6401" w:rsidP="004D6401">
      <w:pPr>
        <w:pStyle w:val="Standard"/>
        <w:jc w:val="both"/>
        <w:rPr>
          <w:rFonts w:asciiTheme="minorHAnsi" w:hAnsiTheme="minorHAnsi"/>
          <w:sz w:val="22"/>
          <w:szCs w:val="22"/>
        </w:rPr>
      </w:pPr>
    </w:p>
    <w:p w:rsidR="004D6401" w:rsidRPr="00F8003D" w:rsidRDefault="004D6401" w:rsidP="004D6401">
      <w:pPr>
        <w:spacing w:line="276" w:lineRule="auto"/>
        <w:jc w:val="both"/>
        <w:rPr>
          <w:rFonts w:cstheme="minorHAnsi"/>
          <w:szCs w:val="22"/>
        </w:rPr>
      </w:pPr>
      <w:r>
        <w:rPr>
          <w:szCs w:val="22"/>
        </w:rPr>
        <w:t>Our client has suffered a fractured L5, soft tissue injuries, bruising and psychological injuries</w:t>
      </w:r>
      <w:r w:rsidRPr="000800D9">
        <w:rPr>
          <w:szCs w:val="22"/>
        </w:rPr>
        <w:t xml:space="preserve">. </w:t>
      </w:r>
      <w:r>
        <w:rPr>
          <w:szCs w:val="22"/>
        </w:rPr>
        <w:t xml:space="preserve">Our client has not returned to work following the assault. </w:t>
      </w:r>
      <w:r w:rsidRPr="00F8003D">
        <w:rPr>
          <w:rFonts w:cstheme="minorHAnsi"/>
          <w:szCs w:val="22"/>
        </w:rPr>
        <w:t>This is, however, just a summary and should not be regarded as a comprehensive description of the injuries</w:t>
      </w:r>
      <w:r>
        <w:rPr>
          <w:rFonts w:cstheme="minorHAnsi"/>
          <w:szCs w:val="22"/>
        </w:rPr>
        <w:t>,</w:t>
      </w:r>
      <w:r w:rsidRPr="00F8003D">
        <w:rPr>
          <w:rFonts w:cstheme="minorHAnsi"/>
          <w:szCs w:val="22"/>
        </w:rPr>
        <w:t xml:space="preserve"> pending receipt of expert medical opinion</w:t>
      </w:r>
      <w:r>
        <w:rPr>
          <w:rFonts w:cstheme="minorHAnsi"/>
          <w:szCs w:val="22"/>
        </w:rPr>
        <w:t>(s)</w:t>
      </w:r>
      <w:r w:rsidRPr="00F8003D">
        <w:rPr>
          <w:rFonts w:cstheme="minorHAnsi"/>
          <w:szCs w:val="22"/>
        </w:rPr>
        <w:t>.</w:t>
      </w:r>
    </w:p>
    <w:p w:rsidR="004D6401" w:rsidRPr="00F8003D" w:rsidRDefault="004D6401" w:rsidP="004D6401">
      <w:pPr>
        <w:spacing w:line="276" w:lineRule="auto"/>
        <w:jc w:val="both"/>
        <w:rPr>
          <w:rFonts w:cstheme="minorHAnsi"/>
          <w:szCs w:val="22"/>
        </w:rPr>
      </w:pPr>
    </w:p>
    <w:p w:rsidR="004D6401" w:rsidRPr="00F8003D" w:rsidRDefault="004D6401" w:rsidP="004D6401">
      <w:pPr>
        <w:spacing w:line="276" w:lineRule="auto"/>
        <w:jc w:val="both"/>
        <w:rPr>
          <w:rFonts w:cstheme="minorHAnsi"/>
          <w:szCs w:val="22"/>
        </w:rPr>
      </w:pPr>
      <w:r w:rsidRPr="00F8003D">
        <w:rPr>
          <w:rFonts w:cstheme="minorHAnsi"/>
          <w:szCs w:val="22"/>
        </w:rPr>
        <w:t xml:space="preserve">We </w:t>
      </w:r>
      <w:r>
        <w:rPr>
          <w:rFonts w:cstheme="minorHAnsi"/>
          <w:szCs w:val="22"/>
        </w:rPr>
        <w:t>will</w:t>
      </w:r>
      <w:r w:rsidRPr="00F8003D">
        <w:rPr>
          <w:rFonts w:cstheme="minorHAnsi"/>
          <w:szCs w:val="22"/>
        </w:rPr>
        <w:t xml:space="preserve"> obtain medical evidence and would suggest, as suitable experts</w:t>
      </w:r>
      <w:r>
        <w:rPr>
          <w:rFonts w:cstheme="minorHAnsi"/>
          <w:szCs w:val="22"/>
        </w:rPr>
        <w:t>, that we</w:t>
      </w:r>
      <w:r w:rsidRPr="00F8003D">
        <w:rPr>
          <w:rFonts w:cstheme="minorHAnsi"/>
          <w:szCs w:val="22"/>
        </w:rPr>
        <w:t xml:space="preserve"> </w:t>
      </w:r>
      <w:r>
        <w:rPr>
          <w:rFonts w:cstheme="minorHAnsi"/>
          <w:szCs w:val="22"/>
        </w:rPr>
        <w:t xml:space="preserve">a Consultant Orthopaedic Surgeon with a </w:t>
      </w:r>
      <w:proofErr w:type="spellStart"/>
      <w:r>
        <w:rPr>
          <w:rFonts w:cstheme="minorHAnsi"/>
          <w:szCs w:val="22"/>
        </w:rPr>
        <w:t>specialism</w:t>
      </w:r>
      <w:proofErr w:type="spellEnd"/>
      <w:r>
        <w:rPr>
          <w:rFonts w:cstheme="minorHAnsi"/>
          <w:szCs w:val="22"/>
        </w:rPr>
        <w:t xml:space="preserve"> in back injuries. Unless we hear from you to the contrary on this point, then we will instruct the expert of our choosing.</w:t>
      </w:r>
    </w:p>
    <w:p w:rsidR="004D6401" w:rsidRPr="000800D9" w:rsidRDefault="004D6401" w:rsidP="004D6401">
      <w:pPr>
        <w:pStyle w:val="Standard"/>
        <w:jc w:val="both"/>
        <w:rPr>
          <w:rFonts w:asciiTheme="minorHAnsi" w:hAnsiTheme="minorHAnsi"/>
          <w:sz w:val="22"/>
          <w:szCs w:val="22"/>
        </w:rPr>
      </w:pPr>
    </w:p>
    <w:p w:rsidR="004D6401" w:rsidRPr="000800D9" w:rsidRDefault="004D6401" w:rsidP="004D6401">
      <w:pPr>
        <w:pStyle w:val="Standard"/>
        <w:jc w:val="both"/>
        <w:rPr>
          <w:rFonts w:asciiTheme="minorHAnsi" w:hAnsiTheme="minorHAnsi"/>
          <w:b/>
          <w:bCs/>
          <w:sz w:val="22"/>
          <w:szCs w:val="22"/>
        </w:rPr>
      </w:pPr>
      <w:r w:rsidRPr="000800D9">
        <w:rPr>
          <w:rFonts w:asciiTheme="minorHAnsi" w:hAnsiTheme="minorHAnsi"/>
          <w:b/>
          <w:bCs/>
          <w:sz w:val="22"/>
          <w:szCs w:val="22"/>
        </w:rPr>
        <w:t>Expenses and Losses.</w:t>
      </w:r>
    </w:p>
    <w:p w:rsidR="004D6401" w:rsidRPr="000800D9" w:rsidRDefault="004D6401" w:rsidP="004D6401">
      <w:pPr>
        <w:pStyle w:val="Standard"/>
        <w:jc w:val="both"/>
        <w:rPr>
          <w:rFonts w:asciiTheme="minorHAnsi" w:hAnsiTheme="minorHAnsi"/>
          <w:sz w:val="22"/>
          <w:szCs w:val="22"/>
        </w:rPr>
      </w:pPr>
    </w:p>
    <w:p w:rsidR="004D6401" w:rsidRDefault="004D6401" w:rsidP="004D6401">
      <w:pPr>
        <w:pStyle w:val="ListParagraph"/>
        <w:spacing w:line="276" w:lineRule="auto"/>
        <w:ind w:left="0"/>
        <w:jc w:val="both"/>
        <w:rPr>
          <w:rFonts w:cstheme="minorHAnsi"/>
          <w:szCs w:val="22"/>
        </w:rPr>
      </w:pPr>
      <w:r w:rsidRPr="00353EC0">
        <w:rPr>
          <w:rFonts w:cstheme="minorHAnsi"/>
          <w:szCs w:val="22"/>
        </w:rPr>
        <w:t>We anticipate a claim for expenses and losses will include the following non-exhaustive</w:t>
      </w:r>
      <w:r>
        <w:rPr>
          <w:rFonts w:cstheme="minorHAnsi"/>
          <w:szCs w:val="22"/>
        </w:rPr>
        <w:t xml:space="preserve"> heads:</w:t>
      </w:r>
    </w:p>
    <w:p w:rsidR="004D6401" w:rsidRPr="00353EC0" w:rsidRDefault="004D6401" w:rsidP="004D6401">
      <w:pPr>
        <w:pStyle w:val="ListParagraph"/>
        <w:spacing w:line="276" w:lineRule="auto"/>
        <w:ind w:left="0"/>
        <w:jc w:val="both"/>
        <w:rPr>
          <w:rFonts w:cstheme="minorHAnsi"/>
          <w:szCs w:val="22"/>
        </w:rPr>
      </w:pPr>
    </w:p>
    <w:p w:rsidR="004D6401" w:rsidRPr="002B6B7C" w:rsidRDefault="004D6401" w:rsidP="004D6401">
      <w:pPr>
        <w:pStyle w:val="ListParagraph"/>
        <w:numPr>
          <w:ilvl w:val="0"/>
          <w:numId w:val="2"/>
        </w:numPr>
        <w:jc w:val="both"/>
      </w:pPr>
      <w:r w:rsidRPr="000800D9">
        <w:rPr>
          <w:szCs w:val="22"/>
        </w:rPr>
        <w:t>Loss of earnings</w:t>
      </w:r>
    </w:p>
    <w:p w:rsidR="004D6401" w:rsidRPr="002B6B7C" w:rsidRDefault="004D6401" w:rsidP="004D6401">
      <w:pPr>
        <w:pStyle w:val="ListParagraph"/>
        <w:numPr>
          <w:ilvl w:val="0"/>
          <w:numId w:val="2"/>
        </w:numPr>
        <w:jc w:val="both"/>
      </w:pPr>
      <w:r w:rsidRPr="002B6B7C">
        <w:t>Care and assistance</w:t>
      </w:r>
    </w:p>
    <w:p w:rsidR="004D6401" w:rsidRPr="002B6B7C" w:rsidRDefault="004D6401" w:rsidP="004D6401">
      <w:pPr>
        <w:jc w:val="both"/>
      </w:pPr>
      <w:r w:rsidRPr="002B6B7C">
        <w:tab/>
        <w:t>(ii)</w:t>
      </w:r>
      <w:r w:rsidRPr="002B6B7C">
        <w:tab/>
        <w:t>Medical costs</w:t>
      </w:r>
    </w:p>
    <w:p w:rsidR="004D6401" w:rsidRPr="002B6B7C" w:rsidRDefault="004D6401" w:rsidP="004D6401">
      <w:pPr>
        <w:jc w:val="both"/>
      </w:pPr>
    </w:p>
    <w:p w:rsidR="004D6401" w:rsidRPr="00F8003D" w:rsidRDefault="004D6401" w:rsidP="004D6401">
      <w:pPr>
        <w:spacing w:line="276" w:lineRule="auto"/>
        <w:jc w:val="both"/>
        <w:rPr>
          <w:rFonts w:eastAsia="MS Mincho" w:cstheme="minorHAnsi"/>
          <w:szCs w:val="22"/>
        </w:rPr>
      </w:pPr>
      <w:r w:rsidRPr="00F8003D">
        <w:rPr>
          <w:rFonts w:eastAsia="MS Mincho" w:cstheme="minorHAnsi"/>
          <w:szCs w:val="22"/>
        </w:rPr>
        <w:t>We confirm that</w:t>
      </w:r>
      <w:r>
        <w:rPr>
          <w:rFonts w:eastAsia="MS Mincho" w:cstheme="minorHAnsi"/>
          <w:szCs w:val="22"/>
        </w:rPr>
        <w:t>, when requested in due course,</w:t>
      </w:r>
      <w:r w:rsidRPr="00F8003D">
        <w:rPr>
          <w:rFonts w:eastAsia="MS Mincho" w:cstheme="minorHAnsi"/>
          <w:szCs w:val="22"/>
        </w:rPr>
        <w:t xml:space="preserve"> we will provide your insurers with</w:t>
      </w:r>
      <w:r>
        <w:rPr>
          <w:rFonts w:eastAsia="MS Mincho" w:cstheme="minorHAnsi"/>
          <w:szCs w:val="22"/>
        </w:rPr>
        <w:t xml:space="preserve"> the necessary</w:t>
      </w:r>
      <w:r w:rsidRPr="00F8003D">
        <w:rPr>
          <w:rFonts w:eastAsia="MS Mincho" w:cstheme="minorHAnsi"/>
          <w:szCs w:val="22"/>
        </w:rPr>
        <w:t xml:space="preserve"> deta</w:t>
      </w:r>
      <w:r>
        <w:rPr>
          <w:rFonts w:eastAsia="MS Mincho" w:cstheme="minorHAnsi"/>
          <w:szCs w:val="22"/>
        </w:rPr>
        <w:t>ils for the claim to be registered with the Compensation Recovery Unit</w:t>
      </w:r>
      <w:r w:rsidRPr="00F8003D">
        <w:rPr>
          <w:rFonts w:eastAsia="MS Mincho" w:cstheme="minorHAnsi"/>
          <w:szCs w:val="22"/>
        </w:rPr>
        <w:t>.</w:t>
      </w:r>
    </w:p>
    <w:p w:rsidR="004D6401" w:rsidRPr="00F8003D" w:rsidRDefault="004D6401" w:rsidP="004D6401">
      <w:pPr>
        <w:spacing w:line="276" w:lineRule="auto"/>
        <w:jc w:val="both"/>
        <w:rPr>
          <w:rFonts w:cstheme="minorHAnsi"/>
          <w:szCs w:val="22"/>
        </w:rPr>
      </w:pPr>
    </w:p>
    <w:p w:rsidR="004D6401" w:rsidRPr="00F8003D" w:rsidRDefault="004D6401" w:rsidP="004D6401">
      <w:pPr>
        <w:spacing w:line="276" w:lineRule="auto"/>
        <w:jc w:val="both"/>
        <w:rPr>
          <w:rFonts w:cstheme="minorHAnsi"/>
          <w:szCs w:val="22"/>
        </w:rPr>
      </w:pPr>
      <w:r>
        <w:rPr>
          <w:rFonts w:cstheme="minorHAnsi"/>
          <w:szCs w:val="22"/>
        </w:rPr>
        <w:t>Please note that our client is willing to consider the resolution of this claim by Alternative Dispute Resolution (ADR)</w:t>
      </w:r>
      <w:r w:rsidRPr="00F8003D">
        <w:rPr>
          <w:rFonts w:cstheme="minorHAnsi"/>
          <w:szCs w:val="22"/>
        </w:rPr>
        <w:t>.</w:t>
      </w:r>
      <w:r>
        <w:rPr>
          <w:rFonts w:cstheme="minorHAnsi"/>
          <w:szCs w:val="22"/>
        </w:rPr>
        <w:t xml:space="preserve"> Our view is that the appropriate mechanism of ADR to be negotiation. Please inform us</w:t>
      </w:r>
      <w:r w:rsidRPr="00F8003D">
        <w:rPr>
          <w:rFonts w:cstheme="minorHAnsi"/>
          <w:szCs w:val="22"/>
        </w:rPr>
        <w:t xml:space="preserve"> if you consider </w:t>
      </w:r>
      <w:r>
        <w:rPr>
          <w:rFonts w:cstheme="minorHAnsi"/>
          <w:szCs w:val="22"/>
        </w:rPr>
        <w:t xml:space="preserve">that </w:t>
      </w:r>
      <w:r w:rsidRPr="00F8003D">
        <w:rPr>
          <w:rFonts w:cstheme="minorHAnsi"/>
          <w:szCs w:val="22"/>
        </w:rPr>
        <w:t xml:space="preserve">any other method </w:t>
      </w:r>
      <w:r>
        <w:rPr>
          <w:rFonts w:cstheme="minorHAnsi"/>
          <w:szCs w:val="22"/>
        </w:rPr>
        <w:t>of ADR to be appropriate and we will consider your position.</w:t>
      </w:r>
      <w:r w:rsidRPr="00F8003D">
        <w:rPr>
          <w:rFonts w:cstheme="minorHAnsi"/>
          <w:szCs w:val="22"/>
        </w:rPr>
        <w:t xml:space="preserve"> </w:t>
      </w:r>
    </w:p>
    <w:p w:rsidR="004D6401" w:rsidRDefault="004D6401" w:rsidP="004D6401">
      <w:pPr>
        <w:spacing w:line="276" w:lineRule="auto"/>
        <w:jc w:val="both"/>
        <w:rPr>
          <w:rFonts w:cstheme="minorHAnsi"/>
          <w:szCs w:val="22"/>
        </w:rPr>
      </w:pPr>
    </w:p>
    <w:p w:rsidR="004D6401" w:rsidRPr="00F8003D" w:rsidRDefault="004D6401" w:rsidP="004D6401">
      <w:pPr>
        <w:spacing w:line="276" w:lineRule="auto"/>
        <w:jc w:val="both"/>
        <w:rPr>
          <w:rFonts w:eastAsia="MS Mincho" w:cstheme="minorHAnsi"/>
          <w:szCs w:val="22"/>
        </w:rPr>
      </w:pPr>
      <w:r>
        <w:rPr>
          <w:rFonts w:eastAsia="MS Mincho" w:cstheme="minorHAnsi"/>
          <w:szCs w:val="22"/>
        </w:rPr>
        <w:t>We look forward to hearing from you, as specified above.</w:t>
      </w:r>
    </w:p>
    <w:p w:rsidR="004D6401" w:rsidRPr="00F8003D" w:rsidRDefault="004D6401" w:rsidP="004D6401">
      <w:pPr>
        <w:spacing w:line="276" w:lineRule="auto"/>
        <w:jc w:val="both"/>
        <w:rPr>
          <w:rFonts w:eastAsia="MS Mincho" w:cstheme="minorHAnsi"/>
          <w:szCs w:val="22"/>
        </w:rPr>
      </w:pPr>
    </w:p>
    <w:p w:rsidR="004D6401" w:rsidRPr="009A39E5" w:rsidRDefault="004D6401" w:rsidP="004D6401">
      <w:pPr>
        <w:pStyle w:val="PrecText"/>
        <w:jc w:val="both"/>
        <w:rPr>
          <w:rFonts w:asciiTheme="minorHAnsi" w:hAnsiTheme="minorHAnsi" w:cstheme="minorHAnsi"/>
          <w:sz w:val="22"/>
          <w:szCs w:val="22"/>
        </w:rPr>
      </w:pPr>
      <w:r w:rsidRPr="00F8003D">
        <w:rPr>
          <w:rFonts w:asciiTheme="minorHAnsi" w:hAnsiTheme="minorHAnsi" w:cstheme="minorHAnsi"/>
          <w:sz w:val="22"/>
          <w:szCs w:val="22"/>
        </w:rPr>
        <w:t>Yours faithfully</w:t>
      </w:r>
    </w:p>
    <w:p w:rsidR="004D6401" w:rsidRPr="00FA2424" w:rsidRDefault="004D6401" w:rsidP="004D6401">
      <w:pPr>
        <w:pStyle w:val="PrecText"/>
        <w:jc w:val="both"/>
        <w:rPr>
          <w:rFonts w:asciiTheme="minorHAnsi" w:hAnsiTheme="minorHAnsi" w:cstheme="minorHAnsi"/>
          <w:b/>
          <w:sz w:val="22"/>
          <w:szCs w:val="22"/>
        </w:rPr>
      </w:pPr>
    </w:p>
    <w:p w:rsidR="004D6401" w:rsidRPr="00FA2424" w:rsidRDefault="004D6401" w:rsidP="004D6401">
      <w:pPr>
        <w:pStyle w:val="PrecText"/>
        <w:jc w:val="both"/>
        <w:rPr>
          <w:rFonts w:asciiTheme="minorHAnsi" w:hAnsiTheme="minorHAnsi" w:cstheme="minorHAnsi"/>
          <w:b/>
          <w:sz w:val="22"/>
          <w:szCs w:val="22"/>
        </w:rPr>
      </w:pPr>
    </w:p>
    <w:p w:rsidR="004D6401" w:rsidRPr="00A87ED4" w:rsidRDefault="004D6401" w:rsidP="004D6401">
      <w:pPr>
        <w:pStyle w:val="Standard"/>
        <w:jc w:val="both"/>
        <w:rPr>
          <w:rFonts w:asciiTheme="minorHAnsi" w:hAnsiTheme="minorHAnsi"/>
          <w:sz w:val="22"/>
          <w:szCs w:val="22"/>
        </w:rPr>
      </w:pPr>
    </w:p>
    <w:p w:rsidR="004D6401" w:rsidRPr="00A87ED4" w:rsidRDefault="004D6401" w:rsidP="004D6401">
      <w:pPr>
        <w:pStyle w:val="Standard"/>
        <w:jc w:val="both"/>
        <w:rPr>
          <w:rFonts w:asciiTheme="minorHAnsi" w:hAnsiTheme="minorHAnsi"/>
          <w:sz w:val="22"/>
          <w:szCs w:val="22"/>
        </w:rPr>
      </w:pPr>
    </w:p>
    <w:p w:rsidR="004D6401" w:rsidRPr="00A87ED4" w:rsidRDefault="004D6401" w:rsidP="004D6401">
      <w:pPr>
        <w:pStyle w:val="Standard"/>
        <w:rPr>
          <w:rFonts w:asciiTheme="minorHAnsi" w:hAnsiTheme="minorHAnsi"/>
          <w:sz w:val="22"/>
          <w:szCs w:val="22"/>
        </w:rPr>
      </w:pPr>
    </w:p>
    <w:p w:rsidR="004D6401" w:rsidRPr="00A87ED4" w:rsidRDefault="004D6401" w:rsidP="004D6401">
      <w:pPr>
        <w:pStyle w:val="PrecText"/>
        <w:rPr>
          <w:rFonts w:asciiTheme="minorHAnsi" w:hAnsiTheme="minorHAnsi" w:cstheme="minorHAnsi"/>
          <w:sz w:val="22"/>
          <w:szCs w:val="22"/>
        </w:rPr>
      </w:pPr>
    </w:p>
    <w:p w:rsidR="004D6401" w:rsidRDefault="004D6401" w:rsidP="004D6401"/>
    <w:p w:rsidR="004D6401" w:rsidRPr="00FA2424" w:rsidRDefault="004D6401" w:rsidP="004D6401">
      <w:pPr>
        <w:pStyle w:val="PrecText"/>
        <w:rPr>
          <w:rFonts w:asciiTheme="minorHAnsi" w:hAnsiTheme="minorHAnsi" w:cstheme="minorHAnsi"/>
          <w:sz w:val="22"/>
          <w:szCs w:val="22"/>
        </w:rPr>
      </w:pPr>
    </w:p>
    <w:p w:rsidR="00CC4737" w:rsidRDefault="00CC4737"/>
    <w:sectPr w:rsidR="00CC4737" w:rsidSect="0076353B">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85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0D1" w:rsidRDefault="00AA60D1">
      <w:r>
        <w:separator/>
      </w:r>
    </w:p>
  </w:endnote>
  <w:endnote w:type="continuationSeparator" w:id="0">
    <w:p w:rsidR="00AA60D1" w:rsidRDefault="00AA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07" w:rsidRDefault="00AA6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961797"/>
      <w:docPartObj>
        <w:docPartGallery w:val="Page Numbers (Bottom of Page)"/>
        <w:docPartUnique/>
      </w:docPartObj>
    </w:sdtPr>
    <w:sdtEndPr>
      <w:rPr>
        <w:noProof/>
      </w:rPr>
    </w:sdtEndPr>
    <w:sdtContent>
      <w:p w:rsidR="006D0CEB" w:rsidRDefault="004D6401">
        <w:pPr>
          <w:pStyle w:val="Footer"/>
          <w:jc w:val="right"/>
        </w:pPr>
        <w:r>
          <w:fldChar w:fldCharType="begin"/>
        </w:r>
        <w:r>
          <w:instrText xml:space="preserve"> PAGE   \* MERGEFORMAT </w:instrText>
        </w:r>
        <w:r>
          <w:fldChar w:fldCharType="separate"/>
        </w:r>
        <w:r w:rsidR="003404C4">
          <w:rPr>
            <w:noProof/>
          </w:rPr>
          <w:t>4</w:t>
        </w:r>
        <w:r>
          <w:rPr>
            <w:noProof/>
          </w:rPr>
          <w:fldChar w:fldCharType="end"/>
        </w:r>
      </w:p>
    </w:sdtContent>
  </w:sdt>
  <w:p w:rsidR="006D0CEB" w:rsidRDefault="00AA60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EB" w:rsidRPr="00212F6C" w:rsidRDefault="004D6401" w:rsidP="007D065D">
    <w:pPr>
      <w:autoSpaceDE w:val="0"/>
      <w:autoSpaceDN w:val="0"/>
      <w:adjustRightInd w:val="0"/>
      <w:jc w:val="center"/>
      <w:rPr>
        <w:rFonts w:cstheme="minorHAnsi"/>
        <w:color w:val="808080" w:themeColor="background1" w:themeShade="80"/>
        <w:sz w:val="12"/>
        <w:szCs w:val="12"/>
      </w:rPr>
    </w:pPr>
    <w:r w:rsidRPr="00212F6C">
      <w:rPr>
        <w:rFonts w:cstheme="minorHAnsi"/>
        <w:color w:val="808080" w:themeColor="background1" w:themeShade="80"/>
        <w:sz w:val="12"/>
        <w:szCs w:val="12"/>
      </w:rPr>
      <w:t xml:space="preserve">Truth Legal Limited </w:t>
    </w:r>
    <w:r>
      <w:rPr>
        <w:rFonts w:cstheme="minorHAnsi"/>
        <w:color w:val="808080" w:themeColor="background1" w:themeShade="80"/>
        <w:sz w:val="12"/>
        <w:szCs w:val="12"/>
      </w:rPr>
      <w:t>is</w:t>
    </w:r>
    <w:r w:rsidRPr="00212F6C">
      <w:rPr>
        <w:rFonts w:cstheme="minorHAnsi"/>
        <w:color w:val="808080" w:themeColor="background1" w:themeShade="80"/>
        <w:sz w:val="12"/>
        <w:szCs w:val="12"/>
      </w:rPr>
      <w:t xml:space="preserve"> authorised and regulated by the Solicitors Regulatory Authority</w:t>
    </w:r>
    <w:r>
      <w:rPr>
        <w:rFonts w:cstheme="minorHAnsi"/>
        <w:color w:val="808080" w:themeColor="background1" w:themeShade="80"/>
        <w:sz w:val="12"/>
        <w:szCs w:val="12"/>
      </w:rPr>
      <w:t>. Number: 568741</w:t>
    </w:r>
    <w:r w:rsidRPr="00212F6C">
      <w:rPr>
        <w:rFonts w:cstheme="minorHAnsi"/>
        <w:color w:val="808080" w:themeColor="background1" w:themeShade="80"/>
        <w:sz w:val="12"/>
        <w:szCs w:val="12"/>
      </w:rPr>
      <w:t>.</w:t>
    </w:r>
  </w:p>
  <w:p w:rsidR="006D0CEB" w:rsidRPr="00212F6C" w:rsidRDefault="004D6401" w:rsidP="007D065D">
    <w:pPr>
      <w:autoSpaceDE w:val="0"/>
      <w:autoSpaceDN w:val="0"/>
      <w:adjustRightInd w:val="0"/>
      <w:jc w:val="center"/>
      <w:rPr>
        <w:rFonts w:cstheme="minorHAnsi"/>
        <w:color w:val="808080" w:themeColor="background1" w:themeShade="80"/>
        <w:sz w:val="12"/>
        <w:szCs w:val="12"/>
      </w:rPr>
    </w:pPr>
    <w:r w:rsidRPr="00212F6C">
      <w:rPr>
        <w:rFonts w:cstheme="minorHAnsi"/>
        <w:color w:val="808080" w:themeColor="background1" w:themeShade="80"/>
        <w:sz w:val="12"/>
        <w:szCs w:val="12"/>
      </w:rPr>
      <w:t>Truth Legal Limited is incorporated and registered in England and Wales. Company number: 8031477.</w:t>
    </w:r>
  </w:p>
  <w:p w:rsidR="006D0CEB" w:rsidRPr="00212F6C" w:rsidRDefault="004D6401" w:rsidP="007D065D">
    <w:pPr>
      <w:autoSpaceDE w:val="0"/>
      <w:autoSpaceDN w:val="0"/>
      <w:adjustRightInd w:val="0"/>
      <w:jc w:val="center"/>
      <w:rPr>
        <w:rFonts w:cstheme="minorHAnsi"/>
        <w:color w:val="808080" w:themeColor="background1" w:themeShade="80"/>
        <w:sz w:val="12"/>
        <w:szCs w:val="12"/>
      </w:rPr>
    </w:pPr>
    <w:r>
      <w:rPr>
        <w:rFonts w:cstheme="minorHAnsi"/>
        <w:color w:val="808080" w:themeColor="background1" w:themeShade="80"/>
        <w:sz w:val="12"/>
        <w:szCs w:val="12"/>
      </w:rPr>
      <w:t>Registered office: Rydal House, 5 Princes Square, Harrogate, HG1 1ND</w:t>
    </w:r>
    <w:r w:rsidRPr="00212F6C">
      <w:rPr>
        <w:rFonts w:cstheme="minorHAnsi"/>
        <w:color w:val="808080" w:themeColor="background1" w:themeShade="80"/>
        <w:sz w:val="12"/>
        <w:szCs w:val="12"/>
      </w:rPr>
      <w:t>.</w:t>
    </w:r>
  </w:p>
  <w:p w:rsidR="006D0CEB" w:rsidRPr="00212F6C" w:rsidRDefault="004D6401" w:rsidP="007D065D">
    <w:pPr>
      <w:autoSpaceDE w:val="0"/>
      <w:autoSpaceDN w:val="0"/>
      <w:adjustRightInd w:val="0"/>
      <w:jc w:val="center"/>
      <w:rPr>
        <w:rFonts w:cstheme="minorHAnsi"/>
        <w:color w:val="808080" w:themeColor="background1" w:themeShade="80"/>
        <w:sz w:val="12"/>
        <w:szCs w:val="12"/>
      </w:rPr>
    </w:pPr>
    <w:r w:rsidRPr="00212F6C">
      <w:rPr>
        <w:rFonts w:cstheme="minorHAnsi"/>
        <w:color w:val="808080" w:themeColor="background1" w:themeShade="80"/>
        <w:sz w:val="12"/>
        <w:szCs w:val="12"/>
      </w:rPr>
      <w:t>Sole Director: Andrew Gray.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0D1" w:rsidRDefault="00AA60D1">
      <w:r>
        <w:separator/>
      </w:r>
    </w:p>
  </w:footnote>
  <w:footnote w:type="continuationSeparator" w:id="0">
    <w:p w:rsidR="00AA60D1" w:rsidRDefault="00AA6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07" w:rsidRDefault="00AA6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07" w:rsidRDefault="00AA6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07" w:rsidRDefault="00AA6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2767D"/>
    <w:multiLevelType w:val="hybridMultilevel"/>
    <w:tmpl w:val="37285CEE"/>
    <w:lvl w:ilvl="0" w:tplc="30F47F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62594DF2"/>
    <w:multiLevelType w:val="hybridMultilevel"/>
    <w:tmpl w:val="5FB4D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B813C6"/>
    <w:multiLevelType w:val="hybridMultilevel"/>
    <w:tmpl w:val="1E225EF6"/>
    <w:lvl w:ilvl="0" w:tplc="93A82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01"/>
    <w:rsid w:val="003404C4"/>
    <w:rsid w:val="004D6401"/>
    <w:rsid w:val="00AA60D1"/>
    <w:rsid w:val="00CC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FD83"/>
  <w15:chartTrackingRefBased/>
  <w15:docId w15:val="{EB6C66DE-4570-4CC5-AB6E-00E65340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6401"/>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cText">
    <w:name w:val="PrecText"/>
    <w:basedOn w:val="Normal"/>
    <w:rsid w:val="004D6401"/>
    <w:pPr>
      <w:spacing w:after="120"/>
    </w:pPr>
    <w:rPr>
      <w:rFonts w:ascii="Trebuchet MS" w:hAnsi="Trebuchet MS" w:cs="Arial Unicode MS"/>
      <w:sz w:val="20"/>
      <w:szCs w:val="20"/>
      <w:lang w:val="en-US" w:eastAsia="en-US"/>
    </w:rPr>
  </w:style>
  <w:style w:type="character" w:styleId="Hyperlink">
    <w:name w:val="Hyperlink"/>
    <w:basedOn w:val="DefaultParagraphFont"/>
    <w:rsid w:val="004D6401"/>
    <w:rPr>
      <w:color w:val="0000FF"/>
      <w:u w:val="single"/>
    </w:rPr>
  </w:style>
  <w:style w:type="paragraph" w:styleId="Header">
    <w:name w:val="header"/>
    <w:basedOn w:val="Normal"/>
    <w:link w:val="HeaderChar"/>
    <w:rsid w:val="004D6401"/>
    <w:pPr>
      <w:tabs>
        <w:tab w:val="center" w:pos="4513"/>
        <w:tab w:val="right" w:pos="9026"/>
      </w:tabs>
    </w:pPr>
  </w:style>
  <w:style w:type="character" w:customStyle="1" w:styleId="HeaderChar">
    <w:name w:val="Header Char"/>
    <w:basedOn w:val="DefaultParagraphFont"/>
    <w:link w:val="Header"/>
    <w:rsid w:val="004D6401"/>
    <w:rPr>
      <w:rFonts w:eastAsia="Times New Roman" w:cs="Times New Roman"/>
      <w:szCs w:val="24"/>
      <w:lang w:eastAsia="en-GB"/>
    </w:rPr>
  </w:style>
  <w:style w:type="paragraph" w:styleId="Footer">
    <w:name w:val="footer"/>
    <w:basedOn w:val="Normal"/>
    <w:link w:val="FooterChar"/>
    <w:uiPriority w:val="99"/>
    <w:rsid w:val="004D6401"/>
    <w:pPr>
      <w:tabs>
        <w:tab w:val="center" w:pos="4513"/>
        <w:tab w:val="right" w:pos="9026"/>
      </w:tabs>
    </w:pPr>
  </w:style>
  <w:style w:type="character" w:customStyle="1" w:styleId="FooterChar">
    <w:name w:val="Footer Char"/>
    <w:basedOn w:val="DefaultParagraphFont"/>
    <w:link w:val="Footer"/>
    <w:uiPriority w:val="99"/>
    <w:rsid w:val="004D6401"/>
    <w:rPr>
      <w:rFonts w:eastAsia="Times New Roman" w:cs="Times New Roman"/>
      <w:szCs w:val="24"/>
      <w:lang w:eastAsia="en-GB"/>
    </w:rPr>
  </w:style>
  <w:style w:type="paragraph" w:styleId="ListParagraph">
    <w:name w:val="List Paragraph"/>
    <w:basedOn w:val="Normal"/>
    <w:uiPriority w:val="34"/>
    <w:qFormat/>
    <w:rsid w:val="004D6401"/>
    <w:pPr>
      <w:ind w:left="720"/>
      <w:contextualSpacing/>
    </w:pPr>
  </w:style>
  <w:style w:type="paragraph" w:customStyle="1" w:styleId="Standard">
    <w:name w:val="Standard"/>
    <w:rsid w:val="004D6401"/>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courts/procedure-rules/civil/protocol/prot_pi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2</cp:revision>
  <dcterms:created xsi:type="dcterms:W3CDTF">2017-05-15T15:16:00Z</dcterms:created>
  <dcterms:modified xsi:type="dcterms:W3CDTF">2017-05-15T15:16:00Z</dcterms:modified>
</cp:coreProperties>
</file>