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F4" w:rsidRDefault="00CE5DF4" w:rsidP="00CE5DF4">
      <w:pPr>
        <w:rPr>
          <w:rFonts w:cstheme="minorHAnsi"/>
        </w:rPr>
      </w:pPr>
      <w:bookmarkStart w:id="0" w:name="_GoBack"/>
      <w:bookmarkEnd w:id="0"/>
    </w:p>
    <w:p w:rsidR="00CE5DF4" w:rsidRDefault="00CE5DF4" w:rsidP="00CE5DF4">
      <w:pPr>
        <w:rPr>
          <w:rFonts w:cstheme="minorHAnsi"/>
        </w:rPr>
      </w:pPr>
    </w:p>
    <w:p w:rsidR="00CE5DF4" w:rsidRDefault="00CE5DF4" w:rsidP="00CE5DF4">
      <w:pPr>
        <w:rPr>
          <w:rFonts w:cstheme="minorHAnsi"/>
        </w:rPr>
      </w:pPr>
    </w:p>
    <w:p w:rsidR="00CE5DF4" w:rsidRDefault="00CE5DF4" w:rsidP="00CE5DF4">
      <w:pPr>
        <w:rPr>
          <w:rFonts w:cstheme="minorHAnsi"/>
        </w:rPr>
      </w:pPr>
    </w:p>
    <w:p w:rsidR="00CE5DF4" w:rsidRDefault="00CE5DF4" w:rsidP="00CE5DF4">
      <w:pPr>
        <w:rPr>
          <w:rFonts w:cstheme="minorHAnsi"/>
        </w:rPr>
      </w:pPr>
    </w:p>
    <w:p w:rsidR="00CE5DF4" w:rsidRDefault="00CE5DF4" w:rsidP="00CE5DF4">
      <w:pPr>
        <w:pStyle w:val="Standard"/>
      </w:pPr>
    </w:p>
    <w:p w:rsidR="00CE5DF4" w:rsidRPr="000800D9" w:rsidRDefault="00CE5DF4" w:rsidP="00CE5DF4">
      <w:pPr>
        <w:pStyle w:val="Standard"/>
        <w:rPr>
          <w:rFonts w:asciiTheme="minorHAnsi" w:hAnsiTheme="minorHAnsi"/>
          <w:sz w:val="22"/>
          <w:szCs w:val="22"/>
        </w:rPr>
      </w:pPr>
      <w:r w:rsidRPr="000800D9">
        <w:rPr>
          <w:rFonts w:asciiTheme="minorHAnsi" w:hAnsiTheme="minorHAnsi"/>
          <w:sz w:val="22"/>
          <w:szCs w:val="22"/>
        </w:rPr>
        <w:t xml:space="preserve">Sykes Steel </w:t>
      </w:r>
      <w:r>
        <w:rPr>
          <w:rFonts w:asciiTheme="minorHAnsi" w:hAnsiTheme="minorHAnsi"/>
          <w:sz w:val="22"/>
          <w:szCs w:val="22"/>
        </w:rPr>
        <w:t xml:space="preserve">(Wetherby) </w:t>
      </w:r>
      <w:r w:rsidRPr="000800D9">
        <w:rPr>
          <w:rFonts w:asciiTheme="minorHAnsi" w:hAnsiTheme="minorHAnsi"/>
          <w:sz w:val="22"/>
          <w:szCs w:val="22"/>
        </w:rPr>
        <w:t>Stockholders</w:t>
      </w:r>
      <w:r>
        <w:rPr>
          <w:rFonts w:asciiTheme="minorHAnsi" w:hAnsiTheme="minorHAnsi"/>
          <w:sz w:val="22"/>
          <w:szCs w:val="22"/>
        </w:rPr>
        <w:t xml:space="preserve"> Made-up Limited</w:t>
      </w:r>
    </w:p>
    <w:p w:rsidR="00CE5DF4" w:rsidRPr="000800D9" w:rsidRDefault="00CE5DF4" w:rsidP="00CE5DF4">
      <w:pPr>
        <w:pStyle w:val="Standard"/>
        <w:rPr>
          <w:rFonts w:asciiTheme="minorHAnsi" w:hAnsiTheme="minorHAnsi"/>
          <w:sz w:val="22"/>
          <w:szCs w:val="22"/>
        </w:rPr>
      </w:pPr>
      <w:r w:rsidRPr="000800D9">
        <w:rPr>
          <w:rFonts w:asciiTheme="minorHAnsi" w:hAnsiTheme="minorHAnsi"/>
          <w:sz w:val="22"/>
          <w:szCs w:val="22"/>
        </w:rPr>
        <w:t>Manchester Yard</w:t>
      </w:r>
    </w:p>
    <w:p w:rsidR="00CE5DF4" w:rsidRPr="000800D9" w:rsidRDefault="00CE5DF4" w:rsidP="00CE5DF4">
      <w:pPr>
        <w:pStyle w:val="Standard"/>
        <w:rPr>
          <w:rFonts w:asciiTheme="minorHAnsi" w:hAnsiTheme="minorHAnsi"/>
          <w:sz w:val="22"/>
          <w:szCs w:val="22"/>
        </w:rPr>
      </w:pPr>
      <w:r w:rsidRPr="000800D9">
        <w:rPr>
          <w:rFonts w:asciiTheme="minorHAnsi" w:hAnsiTheme="minorHAnsi"/>
          <w:sz w:val="22"/>
          <w:szCs w:val="22"/>
        </w:rPr>
        <w:t>4 York Road</w:t>
      </w:r>
    </w:p>
    <w:p w:rsidR="00CE5DF4" w:rsidRPr="000800D9" w:rsidRDefault="00CE5DF4" w:rsidP="00CE5DF4">
      <w:pPr>
        <w:pStyle w:val="Standard"/>
        <w:rPr>
          <w:rFonts w:asciiTheme="minorHAnsi" w:hAnsiTheme="minorHAnsi"/>
          <w:sz w:val="22"/>
          <w:szCs w:val="22"/>
        </w:rPr>
      </w:pPr>
      <w:r>
        <w:rPr>
          <w:rFonts w:asciiTheme="minorHAnsi" w:hAnsiTheme="minorHAnsi"/>
          <w:sz w:val="22"/>
          <w:szCs w:val="22"/>
        </w:rPr>
        <w:t>Pool</w:t>
      </w:r>
    </w:p>
    <w:p w:rsidR="00CE5DF4" w:rsidRPr="000800D9" w:rsidRDefault="00CE5DF4" w:rsidP="00CE5DF4">
      <w:pPr>
        <w:pStyle w:val="Standard"/>
        <w:rPr>
          <w:rFonts w:asciiTheme="minorHAnsi" w:hAnsiTheme="minorHAnsi"/>
          <w:sz w:val="22"/>
          <w:szCs w:val="22"/>
        </w:rPr>
      </w:pPr>
      <w:r w:rsidRPr="000800D9">
        <w:rPr>
          <w:rFonts w:asciiTheme="minorHAnsi" w:hAnsiTheme="minorHAnsi"/>
          <w:sz w:val="22"/>
          <w:szCs w:val="22"/>
        </w:rPr>
        <w:t>XX5 2GH</w:t>
      </w:r>
    </w:p>
    <w:p w:rsidR="00CE5DF4" w:rsidRPr="000800D9" w:rsidRDefault="00CE5DF4" w:rsidP="00CE5DF4">
      <w:pPr>
        <w:pStyle w:val="Standard"/>
        <w:rPr>
          <w:rFonts w:asciiTheme="minorHAnsi" w:hAnsiTheme="minorHAnsi"/>
          <w:sz w:val="22"/>
          <w:szCs w:val="22"/>
        </w:rPr>
      </w:pPr>
    </w:p>
    <w:p w:rsidR="00CE5DF4" w:rsidRPr="000800D9" w:rsidRDefault="00CE5DF4" w:rsidP="00CE5DF4">
      <w:pPr>
        <w:pStyle w:val="Standard"/>
        <w:rPr>
          <w:rFonts w:asciiTheme="minorHAnsi" w:hAnsiTheme="minorHAnsi"/>
          <w:sz w:val="22"/>
          <w:szCs w:val="22"/>
        </w:rPr>
      </w:pPr>
    </w:p>
    <w:p w:rsidR="00CE5DF4" w:rsidRPr="000800D9" w:rsidRDefault="00CE5DF4" w:rsidP="00CE5DF4">
      <w:pPr>
        <w:pStyle w:val="Standard"/>
        <w:rPr>
          <w:rFonts w:asciiTheme="minorHAnsi" w:hAnsiTheme="minorHAnsi"/>
          <w:sz w:val="22"/>
          <w:szCs w:val="22"/>
        </w:rPr>
      </w:pPr>
      <w:r w:rsidRPr="000800D9">
        <w:rPr>
          <w:rFonts w:asciiTheme="minorHAnsi" w:hAnsiTheme="minorHAnsi"/>
          <w:sz w:val="22"/>
          <w:szCs w:val="22"/>
        </w:rPr>
        <w:t>5</w:t>
      </w:r>
      <w:r w:rsidRPr="000800D9">
        <w:rPr>
          <w:rFonts w:asciiTheme="minorHAnsi" w:hAnsiTheme="minorHAnsi"/>
          <w:sz w:val="22"/>
          <w:szCs w:val="22"/>
          <w:vertAlign w:val="superscript"/>
        </w:rPr>
        <w:t>th</w:t>
      </w:r>
      <w:r w:rsidRPr="000800D9">
        <w:rPr>
          <w:rFonts w:asciiTheme="minorHAnsi" w:hAnsiTheme="minorHAnsi"/>
          <w:sz w:val="22"/>
          <w:szCs w:val="22"/>
        </w:rPr>
        <w:t xml:space="preserve"> October 2016 </w:t>
      </w:r>
    </w:p>
    <w:p w:rsidR="00CE5DF4" w:rsidRPr="000800D9" w:rsidRDefault="00CE5DF4" w:rsidP="00CE5DF4">
      <w:pPr>
        <w:pStyle w:val="Standard"/>
        <w:rPr>
          <w:rFonts w:asciiTheme="minorHAnsi" w:hAnsiTheme="minorHAnsi"/>
          <w:sz w:val="22"/>
          <w:szCs w:val="22"/>
        </w:rPr>
      </w:pPr>
    </w:p>
    <w:p w:rsidR="00CE5DF4" w:rsidRPr="000800D9" w:rsidRDefault="00CE5DF4" w:rsidP="00CE5DF4">
      <w:pPr>
        <w:pStyle w:val="Standard"/>
        <w:rPr>
          <w:rFonts w:asciiTheme="minorHAnsi" w:hAnsiTheme="minorHAnsi"/>
          <w:sz w:val="22"/>
          <w:szCs w:val="22"/>
        </w:rPr>
      </w:pPr>
    </w:p>
    <w:p w:rsidR="00CE5DF4" w:rsidRPr="000800D9" w:rsidRDefault="00CE5DF4" w:rsidP="00CE5DF4">
      <w:pPr>
        <w:pStyle w:val="Standard"/>
        <w:rPr>
          <w:rFonts w:asciiTheme="minorHAnsi" w:hAnsiTheme="minorHAnsi"/>
          <w:sz w:val="22"/>
          <w:szCs w:val="22"/>
        </w:rPr>
      </w:pPr>
      <w:r w:rsidRPr="000800D9">
        <w:rPr>
          <w:rFonts w:asciiTheme="minorHAnsi" w:hAnsiTheme="minorHAnsi"/>
          <w:sz w:val="22"/>
          <w:szCs w:val="22"/>
        </w:rPr>
        <w:t>Dear Sirs</w:t>
      </w:r>
    </w:p>
    <w:p w:rsidR="00CE5DF4" w:rsidRPr="000800D9" w:rsidRDefault="00CE5DF4" w:rsidP="00CE5DF4">
      <w:pPr>
        <w:pStyle w:val="Standard"/>
        <w:rPr>
          <w:rFonts w:asciiTheme="minorHAnsi" w:hAnsiTheme="minorHAnsi"/>
          <w:sz w:val="22"/>
          <w:szCs w:val="22"/>
        </w:rPr>
      </w:pPr>
    </w:p>
    <w:p w:rsidR="00CE5DF4" w:rsidRDefault="00CE5DF4" w:rsidP="00CE5DF4">
      <w:pPr>
        <w:pStyle w:val="Standard"/>
        <w:jc w:val="both"/>
        <w:rPr>
          <w:rFonts w:asciiTheme="minorHAnsi" w:hAnsiTheme="minorHAnsi"/>
          <w:b/>
          <w:sz w:val="22"/>
          <w:szCs w:val="22"/>
        </w:rPr>
      </w:pPr>
      <w:r>
        <w:rPr>
          <w:rFonts w:asciiTheme="minorHAnsi" w:hAnsiTheme="minorHAnsi"/>
          <w:b/>
          <w:sz w:val="22"/>
          <w:szCs w:val="22"/>
        </w:rPr>
        <w:t xml:space="preserve">Oliver </w:t>
      </w:r>
      <w:proofErr w:type="spellStart"/>
      <w:r>
        <w:rPr>
          <w:rFonts w:asciiTheme="minorHAnsi" w:hAnsiTheme="minorHAnsi"/>
          <w:b/>
          <w:sz w:val="22"/>
          <w:szCs w:val="22"/>
        </w:rPr>
        <w:t>Boroughbridge</w:t>
      </w:r>
      <w:proofErr w:type="spellEnd"/>
      <w:r w:rsidRPr="000800D9">
        <w:rPr>
          <w:rFonts w:asciiTheme="minorHAnsi" w:hAnsiTheme="minorHAnsi"/>
          <w:b/>
          <w:sz w:val="22"/>
          <w:szCs w:val="22"/>
        </w:rPr>
        <w:t xml:space="preserve"> v You</w:t>
      </w:r>
    </w:p>
    <w:p w:rsidR="00CE5DF4" w:rsidRPr="000800D9" w:rsidRDefault="00CE5DF4" w:rsidP="00CE5DF4">
      <w:pPr>
        <w:pStyle w:val="Standard"/>
        <w:jc w:val="both"/>
        <w:rPr>
          <w:rFonts w:asciiTheme="minorHAnsi" w:hAnsiTheme="minorHAnsi"/>
          <w:b/>
          <w:sz w:val="22"/>
          <w:szCs w:val="22"/>
        </w:rPr>
      </w:pPr>
      <w:r>
        <w:rPr>
          <w:rFonts w:asciiTheme="minorHAnsi" w:hAnsiTheme="minorHAnsi"/>
          <w:b/>
          <w:sz w:val="22"/>
          <w:szCs w:val="22"/>
        </w:rPr>
        <w:t>Fork Lift Truck Accident on July 2015</w:t>
      </w:r>
    </w:p>
    <w:p w:rsidR="00CE5DF4" w:rsidRPr="000800D9" w:rsidRDefault="00CE5DF4" w:rsidP="00CE5DF4">
      <w:pPr>
        <w:pStyle w:val="Standard"/>
        <w:jc w:val="both"/>
        <w:rPr>
          <w:rFonts w:asciiTheme="minorHAnsi" w:hAnsiTheme="minorHAnsi"/>
          <w:sz w:val="22"/>
          <w:szCs w:val="22"/>
        </w:rPr>
      </w:pPr>
    </w:p>
    <w:p w:rsidR="00CE5DF4" w:rsidRPr="00F35483" w:rsidRDefault="00CE5DF4" w:rsidP="00CE5DF4">
      <w:pPr>
        <w:rPr>
          <w:rFonts w:eastAsia="MS Mincho"/>
        </w:rPr>
      </w:pPr>
      <w:r>
        <w:rPr>
          <w:rFonts w:eastAsia="MS Mincho"/>
        </w:rPr>
        <w:t>We are instructed by our</w:t>
      </w:r>
      <w:r w:rsidRPr="00F35483">
        <w:rPr>
          <w:rFonts w:eastAsia="MS Mincho"/>
        </w:rPr>
        <w:t xml:space="preserve"> above-named client</w:t>
      </w:r>
      <w:r>
        <w:rPr>
          <w:rFonts w:eastAsia="MS Mincho"/>
        </w:rPr>
        <w:t>,</w:t>
      </w:r>
      <w:r w:rsidRPr="00F35483">
        <w:rPr>
          <w:rFonts w:eastAsia="MS Mincho"/>
        </w:rPr>
        <w:t xml:space="preserve"> regarding a claim for personal injuries</w:t>
      </w:r>
      <w:r>
        <w:rPr>
          <w:rFonts w:eastAsia="MS Mincho"/>
        </w:rPr>
        <w:t>,</w:t>
      </w:r>
      <w:r w:rsidRPr="00F35483">
        <w:rPr>
          <w:rFonts w:eastAsia="MS Mincho"/>
        </w:rPr>
        <w:t xml:space="preserve"> suffered </w:t>
      </w:r>
      <w:r>
        <w:rPr>
          <w:rFonts w:eastAsia="MS Mincho"/>
        </w:rPr>
        <w:t>in an accident at work on or about 4</w:t>
      </w:r>
      <w:r w:rsidRPr="00F35483">
        <w:rPr>
          <w:rFonts w:eastAsia="MS Mincho"/>
        </w:rPr>
        <w:t xml:space="preserve"> July 2015.</w:t>
      </w:r>
    </w:p>
    <w:p w:rsidR="00CE5DF4" w:rsidRPr="00F35483" w:rsidRDefault="00CE5DF4" w:rsidP="00CE5DF4">
      <w:pPr>
        <w:rPr>
          <w:rFonts w:eastAsia="MS Mincho"/>
        </w:rPr>
      </w:pPr>
    </w:p>
    <w:p w:rsidR="00CE5DF4" w:rsidRPr="00F35483" w:rsidRDefault="00CE5DF4" w:rsidP="00CE5DF4">
      <w:pPr>
        <w:rPr>
          <w:rFonts w:eastAsia="MS Mincho"/>
        </w:rPr>
      </w:pPr>
      <w:r w:rsidRPr="00F35483">
        <w:rPr>
          <w:rFonts w:eastAsia="MS Mincho"/>
        </w:rPr>
        <w:t>Our client considers that the injuries occurred through your negligence and/or breach of statutory duty and he claims damages accordingly.</w:t>
      </w:r>
    </w:p>
    <w:p w:rsidR="00CE5DF4" w:rsidRPr="00F35483" w:rsidRDefault="00CE5DF4" w:rsidP="00CE5DF4">
      <w:pPr>
        <w:rPr>
          <w:rFonts w:eastAsia="MS Mincho"/>
        </w:rPr>
      </w:pPr>
    </w:p>
    <w:p w:rsidR="00CE5DF4" w:rsidRPr="00F8003D" w:rsidRDefault="00CE5DF4" w:rsidP="00CE5DF4">
      <w:pPr>
        <w:jc w:val="both"/>
        <w:rPr>
          <w:rFonts w:cstheme="minorHAnsi"/>
          <w:szCs w:val="22"/>
        </w:rPr>
      </w:pPr>
      <w:r>
        <w:rPr>
          <w:rFonts w:cstheme="minorHAnsi"/>
          <w:szCs w:val="22"/>
        </w:rPr>
        <w:t>Please find enclosed</w:t>
      </w:r>
      <w:r w:rsidRPr="00F8003D">
        <w:rPr>
          <w:rFonts w:cstheme="minorHAnsi"/>
          <w:szCs w:val="22"/>
        </w:rPr>
        <w:t xml:space="preserve"> a</w:t>
      </w:r>
      <w:r>
        <w:rPr>
          <w:rFonts w:cstheme="minorHAnsi"/>
          <w:szCs w:val="22"/>
        </w:rPr>
        <w:t>n additional</w:t>
      </w:r>
      <w:r w:rsidRPr="00F8003D">
        <w:rPr>
          <w:rFonts w:cstheme="minorHAnsi"/>
          <w:szCs w:val="22"/>
        </w:rPr>
        <w:t xml:space="preserve"> copy of this letter for you </w:t>
      </w:r>
      <w:r>
        <w:rPr>
          <w:rFonts w:cstheme="minorHAnsi"/>
          <w:szCs w:val="22"/>
        </w:rPr>
        <w:t>to send to your insurers. You must</w:t>
      </w:r>
      <w:r w:rsidRPr="00F8003D">
        <w:rPr>
          <w:rFonts w:cstheme="minorHAnsi"/>
          <w:szCs w:val="22"/>
        </w:rPr>
        <w:t xml:space="preserve"> refer the copy letter to the relevant insurers</w:t>
      </w:r>
      <w:r>
        <w:rPr>
          <w:rFonts w:cstheme="minorHAnsi"/>
          <w:szCs w:val="22"/>
        </w:rPr>
        <w:t xml:space="preserve"> at your soonest</w:t>
      </w:r>
      <w:r w:rsidRPr="00F8003D">
        <w:rPr>
          <w:rFonts w:cstheme="minorHAnsi"/>
          <w:szCs w:val="22"/>
        </w:rPr>
        <w:t>. If you do not</w:t>
      </w:r>
      <w:r>
        <w:rPr>
          <w:rFonts w:cstheme="minorHAnsi"/>
          <w:szCs w:val="22"/>
        </w:rPr>
        <w:t xml:space="preserve"> do so</w:t>
      </w:r>
      <w:r w:rsidRPr="00F8003D">
        <w:rPr>
          <w:rFonts w:cstheme="minorHAnsi"/>
          <w:szCs w:val="22"/>
        </w:rPr>
        <w:t>,</w:t>
      </w:r>
      <w:r>
        <w:rPr>
          <w:rFonts w:cstheme="minorHAnsi"/>
          <w:szCs w:val="22"/>
        </w:rPr>
        <w:t xml:space="preserve"> then</w:t>
      </w:r>
      <w:r w:rsidRPr="00F8003D">
        <w:rPr>
          <w:rFonts w:cstheme="minorHAnsi"/>
          <w:szCs w:val="22"/>
        </w:rPr>
        <w:t xml:space="preserve"> this may </w:t>
      </w:r>
      <w:r>
        <w:rPr>
          <w:rFonts w:cstheme="minorHAnsi"/>
          <w:szCs w:val="22"/>
        </w:rPr>
        <w:t xml:space="preserve">impact upon your </w:t>
      </w:r>
      <w:r w:rsidRPr="00F8003D">
        <w:rPr>
          <w:rFonts w:cstheme="minorHAnsi"/>
          <w:szCs w:val="22"/>
        </w:rPr>
        <w:t>insurance cover and/or the conduct of any</w:t>
      </w:r>
      <w:r>
        <w:rPr>
          <w:rFonts w:cstheme="minorHAnsi"/>
          <w:szCs w:val="22"/>
        </w:rPr>
        <w:t xml:space="preserve"> potential</w:t>
      </w:r>
      <w:r w:rsidRPr="00F8003D">
        <w:rPr>
          <w:rFonts w:cstheme="minorHAnsi"/>
          <w:szCs w:val="22"/>
        </w:rPr>
        <w:t xml:space="preserve"> legal proceedings.</w:t>
      </w:r>
    </w:p>
    <w:p w:rsidR="00CE5DF4" w:rsidRPr="00F8003D" w:rsidRDefault="00CE5DF4" w:rsidP="00CE5DF4">
      <w:pPr>
        <w:jc w:val="both"/>
        <w:rPr>
          <w:rFonts w:cstheme="minorHAnsi"/>
          <w:szCs w:val="22"/>
        </w:rPr>
      </w:pPr>
    </w:p>
    <w:p w:rsidR="00CE5DF4" w:rsidRPr="00F8003D" w:rsidRDefault="00CE5DF4" w:rsidP="00CE5DF4">
      <w:pPr>
        <w:jc w:val="both"/>
        <w:rPr>
          <w:rFonts w:cstheme="minorHAnsi"/>
          <w:szCs w:val="22"/>
        </w:rPr>
      </w:pPr>
      <w:r>
        <w:rPr>
          <w:rFonts w:cstheme="minorHAnsi"/>
          <w:szCs w:val="22"/>
        </w:rPr>
        <w:t>Please note: t</w:t>
      </w:r>
      <w:r w:rsidRPr="00F8003D">
        <w:rPr>
          <w:rFonts w:cstheme="minorHAnsi"/>
          <w:szCs w:val="22"/>
        </w:rPr>
        <w:t xml:space="preserve">his is a letter of claim for a personal injury claim, sent in accordance with the </w:t>
      </w:r>
      <w:hyperlink r:id="rId7" w:history="1">
        <w:r w:rsidRPr="00ED18F9">
          <w:rPr>
            <w:rStyle w:val="Hyperlink"/>
            <w:rFonts w:cstheme="minorHAnsi"/>
            <w:szCs w:val="22"/>
          </w:rPr>
          <w:t>Pre-action Protocol for Personal Injury Claims</w:t>
        </w:r>
      </w:hyperlink>
      <w:r w:rsidRPr="00F8003D">
        <w:rPr>
          <w:rFonts w:cstheme="minorHAnsi"/>
          <w:szCs w:val="22"/>
        </w:rPr>
        <w:t xml:space="preserve">. At this stage, therefore, matters which arise will be dealt with </w:t>
      </w:r>
      <w:r>
        <w:rPr>
          <w:rFonts w:cstheme="minorHAnsi"/>
          <w:szCs w:val="22"/>
        </w:rPr>
        <w:t>under that P</w:t>
      </w:r>
      <w:r w:rsidRPr="00F8003D">
        <w:rPr>
          <w:rFonts w:cstheme="minorHAnsi"/>
          <w:szCs w:val="22"/>
        </w:rPr>
        <w:t xml:space="preserve">rotocol. We trust your insurers will reciprocate by meeting their obligations </w:t>
      </w:r>
      <w:r>
        <w:rPr>
          <w:rFonts w:cstheme="minorHAnsi"/>
          <w:szCs w:val="22"/>
        </w:rPr>
        <w:t>under the Protocol.</w:t>
      </w:r>
    </w:p>
    <w:p w:rsidR="00CE5DF4" w:rsidRPr="00F8003D" w:rsidRDefault="00CE5DF4" w:rsidP="00CE5DF4">
      <w:pPr>
        <w:jc w:val="both"/>
        <w:rPr>
          <w:rFonts w:cstheme="minorHAnsi"/>
          <w:szCs w:val="22"/>
        </w:rPr>
      </w:pPr>
    </w:p>
    <w:p w:rsidR="00CE5DF4" w:rsidRPr="006227CE" w:rsidRDefault="00CE5DF4" w:rsidP="00CE5DF4">
      <w:pPr>
        <w:jc w:val="both"/>
        <w:rPr>
          <w:rFonts w:cstheme="minorHAnsi"/>
          <w:szCs w:val="22"/>
        </w:rPr>
      </w:pPr>
      <w:r>
        <w:rPr>
          <w:rFonts w:cstheme="minorHAnsi"/>
          <w:szCs w:val="22"/>
        </w:rPr>
        <w:t>We should like to deal with liability promptly</w:t>
      </w:r>
      <w:r w:rsidRPr="00F8003D">
        <w:rPr>
          <w:rFonts w:cstheme="minorHAnsi"/>
          <w:szCs w:val="22"/>
        </w:rPr>
        <w:t xml:space="preserve">. </w:t>
      </w:r>
      <w:r>
        <w:rPr>
          <w:rFonts w:cstheme="minorHAnsi"/>
          <w:szCs w:val="22"/>
        </w:rPr>
        <w:t>Once liability is conceded, w</w:t>
      </w:r>
      <w:r w:rsidRPr="00F8003D">
        <w:rPr>
          <w:rFonts w:cstheme="minorHAnsi"/>
          <w:szCs w:val="22"/>
        </w:rPr>
        <w:t>e hope that</w:t>
      </w:r>
      <w:r>
        <w:rPr>
          <w:rFonts w:cstheme="minorHAnsi"/>
          <w:szCs w:val="22"/>
        </w:rPr>
        <w:t xml:space="preserve"> it</w:t>
      </w:r>
      <w:r w:rsidRPr="00F8003D">
        <w:rPr>
          <w:rFonts w:cstheme="minorHAnsi"/>
          <w:szCs w:val="22"/>
        </w:rPr>
        <w:t xml:space="preserve"> will then allow us to enter negotiations on quantum and explore the possibility of </w:t>
      </w:r>
      <w:r>
        <w:rPr>
          <w:rFonts w:cstheme="minorHAnsi"/>
          <w:szCs w:val="22"/>
        </w:rPr>
        <w:t xml:space="preserve">settlement. </w:t>
      </w:r>
      <w:r w:rsidRPr="00F8003D">
        <w:rPr>
          <w:rFonts w:eastAsia="MS Mincho" w:cstheme="minorHAnsi"/>
          <w:szCs w:val="22"/>
        </w:rPr>
        <w:t>If liability is not accepted</w:t>
      </w:r>
      <w:r>
        <w:rPr>
          <w:rFonts w:eastAsia="MS Mincho" w:cstheme="minorHAnsi"/>
          <w:szCs w:val="22"/>
        </w:rPr>
        <w:t>,</w:t>
      </w:r>
      <w:r w:rsidRPr="00F8003D">
        <w:rPr>
          <w:rFonts w:eastAsia="MS Mincho" w:cstheme="minorHAnsi"/>
          <w:szCs w:val="22"/>
        </w:rPr>
        <w:t xml:space="preserve"> and/or you blame anyone else for our client’s injuries, please </w:t>
      </w:r>
      <w:r>
        <w:rPr>
          <w:rFonts w:eastAsia="MS Mincho" w:cstheme="minorHAnsi"/>
          <w:szCs w:val="22"/>
        </w:rPr>
        <w:t>provide</w:t>
      </w:r>
      <w:r w:rsidRPr="00F8003D">
        <w:rPr>
          <w:rFonts w:eastAsia="MS Mincho" w:cstheme="minorHAnsi"/>
          <w:szCs w:val="22"/>
        </w:rPr>
        <w:t xml:space="preserve"> full details so tha</w:t>
      </w:r>
      <w:r>
        <w:rPr>
          <w:rFonts w:eastAsia="MS Mincho" w:cstheme="minorHAnsi"/>
          <w:szCs w:val="22"/>
        </w:rPr>
        <w:t>t we may consider your position and take our client’s instructions.</w:t>
      </w:r>
    </w:p>
    <w:p w:rsidR="00CE5DF4" w:rsidRPr="00F8003D" w:rsidRDefault="00CE5DF4" w:rsidP="00CE5DF4">
      <w:pPr>
        <w:spacing w:line="276" w:lineRule="auto"/>
        <w:jc w:val="both"/>
        <w:rPr>
          <w:rFonts w:cstheme="minorHAnsi"/>
          <w:szCs w:val="22"/>
        </w:rPr>
      </w:pPr>
    </w:p>
    <w:p w:rsidR="00CE5DF4" w:rsidRDefault="00CE5DF4" w:rsidP="00CE5DF4">
      <w:pPr>
        <w:spacing w:line="276" w:lineRule="auto"/>
        <w:jc w:val="both"/>
        <w:rPr>
          <w:rFonts w:cstheme="minorHAnsi"/>
          <w:szCs w:val="22"/>
        </w:rPr>
      </w:pPr>
      <w:r>
        <w:rPr>
          <w:rFonts w:cstheme="minorHAnsi"/>
          <w:szCs w:val="22"/>
        </w:rPr>
        <w:t>This letter only provides</w:t>
      </w:r>
      <w:r w:rsidRPr="00F8003D">
        <w:rPr>
          <w:rFonts w:cstheme="minorHAnsi"/>
          <w:szCs w:val="22"/>
        </w:rPr>
        <w:t xml:space="preserve"> a summary of the factual</w:t>
      </w:r>
      <w:r>
        <w:rPr>
          <w:rFonts w:cstheme="minorHAnsi"/>
          <w:szCs w:val="22"/>
        </w:rPr>
        <w:t xml:space="preserve"> matrix of this claim, and the reasons why it is that </w:t>
      </w:r>
      <w:r w:rsidRPr="00F8003D">
        <w:rPr>
          <w:rFonts w:cstheme="minorHAnsi"/>
          <w:szCs w:val="22"/>
        </w:rPr>
        <w:t xml:space="preserve">you are liable for our client’s injuries. </w:t>
      </w:r>
      <w:r>
        <w:rPr>
          <w:rFonts w:cstheme="minorHAnsi"/>
          <w:szCs w:val="22"/>
        </w:rPr>
        <w:t>T</w:t>
      </w:r>
      <w:r w:rsidRPr="00F8003D">
        <w:rPr>
          <w:rFonts w:cstheme="minorHAnsi"/>
          <w:szCs w:val="22"/>
        </w:rPr>
        <w:t>his summary</w:t>
      </w:r>
      <w:r>
        <w:rPr>
          <w:rFonts w:cstheme="minorHAnsi"/>
          <w:szCs w:val="22"/>
        </w:rPr>
        <w:t>, however,</w:t>
      </w:r>
      <w:r w:rsidRPr="00F8003D">
        <w:rPr>
          <w:rFonts w:cstheme="minorHAnsi"/>
          <w:szCs w:val="22"/>
        </w:rPr>
        <w:t xml:space="preserve"> should </w:t>
      </w:r>
      <w:r>
        <w:rPr>
          <w:rFonts w:cstheme="minorHAnsi"/>
          <w:szCs w:val="22"/>
        </w:rPr>
        <w:t>not be taken to be complete recitation of the facts, and we reserve the right to amend the claim in due course, should we be instructed to do so. Should court proceedings be issued, then we reserve the right to fully plead the claim as we see fit, without reference to this letter of claim.</w:t>
      </w:r>
    </w:p>
    <w:p w:rsidR="00CE5DF4" w:rsidRDefault="00CE5DF4" w:rsidP="00CE5DF4">
      <w:pPr>
        <w:spacing w:line="276" w:lineRule="auto"/>
        <w:jc w:val="both"/>
        <w:rPr>
          <w:rFonts w:cstheme="minorHAnsi"/>
          <w:szCs w:val="22"/>
        </w:rPr>
      </w:pPr>
    </w:p>
    <w:p w:rsidR="00CE5DF4" w:rsidRPr="00F35483" w:rsidRDefault="00CE5DF4" w:rsidP="00CE5DF4">
      <w:pPr>
        <w:spacing w:line="276" w:lineRule="auto"/>
        <w:jc w:val="both"/>
        <w:rPr>
          <w:rFonts w:cstheme="minorHAnsi"/>
          <w:b/>
          <w:szCs w:val="22"/>
        </w:rPr>
      </w:pPr>
      <w:r>
        <w:rPr>
          <w:rFonts w:cstheme="minorHAnsi"/>
          <w:b/>
          <w:szCs w:val="22"/>
        </w:rPr>
        <w:t>Circumstances of the Accident</w:t>
      </w:r>
    </w:p>
    <w:p w:rsidR="00CE5DF4" w:rsidRPr="000800D9" w:rsidRDefault="00CE5DF4" w:rsidP="00CE5DF4">
      <w:pPr>
        <w:pStyle w:val="Standard"/>
        <w:jc w:val="both"/>
        <w:rPr>
          <w:rFonts w:asciiTheme="minorHAnsi" w:hAnsiTheme="minorHAnsi"/>
          <w:sz w:val="22"/>
          <w:szCs w:val="22"/>
        </w:rPr>
      </w:pPr>
    </w:p>
    <w:p w:rsidR="00CE5DF4" w:rsidRPr="000800D9" w:rsidRDefault="00CE5DF4" w:rsidP="00CE5DF4">
      <w:pPr>
        <w:pStyle w:val="Standard"/>
        <w:jc w:val="both"/>
        <w:rPr>
          <w:rFonts w:asciiTheme="minorHAnsi" w:hAnsiTheme="minorHAnsi"/>
          <w:sz w:val="22"/>
          <w:szCs w:val="22"/>
        </w:rPr>
      </w:pPr>
      <w:r w:rsidRPr="000800D9">
        <w:rPr>
          <w:rFonts w:asciiTheme="minorHAnsi" w:hAnsiTheme="minorHAnsi"/>
          <w:sz w:val="22"/>
          <w:szCs w:val="22"/>
        </w:rPr>
        <w:t>We are instructed that you employed our client from 30 August 2011 to 9 September 2015, as a Fork Lift Truck Driver.</w:t>
      </w:r>
    </w:p>
    <w:p w:rsidR="00CE5DF4" w:rsidRPr="000800D9" w:rsidRDefault="00CE5DF4" w:rsidP="00CE5DF4">
      <w:pPr>
        <w:pStyle w:val="Standard"/>
        <w:jc w:val="both"/>
        <w:rPr>
          <w:rFonts w:asciiTheme="minorHAnsi" w:hAnsiTheme="minorHAnsi"/>
          <w:sz w:val="22"/>
          <w:szCs w:val="22"/>
        </w:rPr>
      </w:pPr>
    </w:p>
    <w:p w:rsidR="00CE5DF4" w:rsidRPr="000800D9" w:rsidRDefault="00CE5DF4" w:rsidP="00CE5DF4">
      <w:pPr>
        <w:pStyle w:val="Standard"/>
        <w:jc w:val="both"/>
        <w:rPr>
          <w:rFonts w:asciiTheme="minorHAnsi" w:hAnsiTheme="minorHAnsi"/>
          <w:sz w:val="22"/>
          <w:szCs w:val="22"/>
        </w:rPr>
      </w:pPr>
      <w:r w:rsidRPr="000800D9">
        <w:rPr>
          <w:rFonts w:asciiTheme="minorHAnsi" w:hAnsiTheme="minorHAnsi"/>
          <w:sz w:val="22"/>
          <w:szCs w:val="22"/>
        </w:rPr>
        <w:lastRenderedPageBreak/>
        <w:t>Our client instructs us that on 4</w:t>
      </w:r>
      <w:r w:rsidRPr="000800D9">
        <w:rPr>
          <w:rFonts w:asciiTheme="minorHAnsi" w:hAnsiTheme="minorHAnsi"/>
          <w:sz w:val="22"/>
          <w:szCs w:val="22"/>
          <w:vertAlign w:val="superscript"/>
        </w:rPr>
        <w:t>th</w:t>
      </w:r>
      <w:r w:rsidRPr="000800D9">
        <w:rPr>
          <w:rFonts w:asciiTheme="minorHAnsi" w:hAnsiTheme="minorHAnsi"/>
          <w:sz w:val="22"/>
          <w:szCs w:val="22"/>
        </w:rPr>
        <w:t xml:space="preserve"> July 2014, at around midnight, he was asked to move a number of steel bars. Our client had carried out this task on many occasions previously. Our client loaded the bars onto his fork lift truck to transport them nearer to where he had been instructed to take them. As our client was removing a steel bar</w:t>
      </w:r>
      <w:r>
        <w:rPr>
          <w:rFonts w:asciiTheme="minorHAnsi" w:hAnsiTheme="minorHAnsi"/>
          <w:sz w:val="22"/>
          <w:szCs w:val="22"/>
        </w:rPr>
        <w:t>,</w:t>
      </w:r>
      <w:r w:rsidRPr="000800D9">
        <w:rPr>
          <w:rFonts w:asciiTheme="minorHAnsi" w:hAnsiTheme="minorHAnsi"/>
          <w:sz w:val="22"/>
          <w:szCs w:val="22"/>
        </w:rPr>
        <w:t xml:space="preserve"> from the fork lift truck, one of the other bars on the fork lift was dislodged and fell onto our client’s foot, causing injury.</w:t>
      </w:r>
    </w:p>
    <w:p w:rsidR="00CE5DF4" w:rsidRPr="000800D9" w:rsidRDefault="00CE5DF4" w:rsidP="00CE5DF4">
      <w:pPr>
        <w:pStyle w:val="Standard"/>
        <w:jc w:val="both"/>
        <w:rPr>
          <w:rFonts w:asciiTheme="minorHAnsi" w:hAnsiTheme="minorHAnsi"/>
          <w:sz w:val="22"/>
          <w:szCs w:val="22"/>
        </w:rPr>
      </w:pPr>
    </w:p>
    <w:p w:rsidR="00CE5DF4" w:rsidRPr="000800D9" w:rsidRDefault="00CE5DF4" w:rsidP="00CE5DF4">
      <w:pPr>
        <w:pStyle w:val="Standard"/>
        <w:jc w:val="both"/>
        <w:rPr>
          <w:rFonts w:asciiTheme="minorHAnsi" w:hAnsiTheme="minorHAnsi"/>
          <w:sz w:val="22"/>
          <w:szCs w:val="22"/>
        </w:rPr>
      </w:pPr>
      <w:r>
        <w:rPr>
          <w:rFonts w:asciiTheme="minorHAnsi" w:hAnsiTheme="minorHAnsi"/>
          <w:sz w:val="22"/>
          <w:szCs w:val="22"/>
        </w:rPr>
        <w:t>In the past, o</w:t>
      </w:r>
      <w:r w:rsidRPr="000800D9">
        <w:rPr>
          <w:rFonts w:asciiTheme="minorHAnsi" w:hAnsiTheme="minorHAnsi"/>
          <w:sz w:val="22"/>
          <w:szCs w:val="22"/>
        </w:rPr>
        <w:t>ur client was frequently instructed to move steel bars as part of his duties. Our client informs us that he had not received any training</w:t>
      </w:r>
      <w:r>
        <w:rPr>
          <w:rFonts w:asciiTheme="minorHAnsi" w:hAnsiTheme="minorHAnsi"/>
          <w:sz w:val="22"/>
          <w:szCs w:val="22"/>
        </w:rPr>
        <w:t>,</w:t>
      </w:r>
      <w:r w:rsidRPr="000800D9">
        <w:rPr>
          <w:rFonts w:asciiTheme="minorHAnsi" w:hAnsiTheme="minorHAnsi"/>
          <w:sz w:val="22"/>
          <w:szCs w:val="22"/>
        </w:rPr>
        <w:t xml:space="preserve"> or </w:t>
      </w:r>
      <w:r>
        <w:rPr>
          <w:rFonts w:asciiTheme="minorHAnsi" w:hAnsiTheme="minorHAnsi"/>
          <w:sz w:val="22"/>
          <w:szCs w:val="22"/>
        </w:rPr>
        <w:t xml:space="preserve">even a </w:t>
      </w:r>
      <w:r w:rsidRPr="000800D9">
        <w:rPr>
          <w:rFonts w:asciiTheme="minorHAnsi" w:hAnsiTheme="minorHAnsi"/>
          <w:sz w:val="22"/>
          <w:szCs w:val="22"/>
        </w:rPr>
        <w:t>demonstration of how the steel bars should be moved. When the accident occurred, our client informs us he was using the same method of transporting the steel bars that his colleagues employed and that he had been following their example.</w:t>
      </w:r>
    </w:p>
    <w:p w:rsidR="00CE5DF4" w:rsidRPr="000800D9" w:rsidRDefault="00CE5DF4" w:rsidP="00CE5DF4">
      <w:pPr>
        <w:pStyle w:val="Standard"/>
        <w:jc w:val="both"/>
        <w:rPr>
          <w:rFonts w:asciiTheme="minorHAnsi" w:hAnsiTheme="minorHAnsi"/>
          <w:sz w:val="22"/>
          <w:szCs w:val="22"/>
        </w:rPr>
      </w:pPr>
    </w:p>
    <w:p w:rsidR="00CE5DF4" w:rsidRPr="000800D9" w:rsidRDefault="00CE5DF4" w:rsidP="00CE5DF4">
      <w:pPr>
        <w:pStyle w:val="Standard"/>
        <w:jc w:val="both"/>
        <w:rPr>
          <w:rFonts w:asciiTheme="minorHAnsi" w:hAnsiTheme="minorHAnsi"/>
          <w:sz w:val="22"/>
          <w:szCs w:val="22"/>
        </w:rPr>
      </w:pPr>
      <w:r w:rsidRPr="000800D9">
        <w:rPr>
          <w:rFonts w:asciiTheme="minorHAnsi" w:hAnsiTheme="minorHAnsi"/>
          <w:sz w:val="22"/>
          <w:szCs w:val="22"/>
        </w:rPr>
        <w:t>Our client instructs us that he was not provided with any metal toe-capped boots to protect his feet whilst he was moving the steel bars</w:t>
      </w:r>
      <w:r>
        <w:rPr>
          <w:rFonts w:asciiTheme="minorHAnsi" w:hAnsiTheme="minorHAnsi"/>
          <w:sz w:val="22"/>
          <w:szCs w:val="22"/>
        </w:rPr>
        <w:t>,</w:t>
      </w:r>
      <w:r w:rsidRPr="000800D9">
        <w:rPr>
          <w:rFonts w:asciiTheme="minorHAnsi" w:hAnsiTheme="minorHAnsi"/>
          <w:sz w:val="22"/>
          <w:szCs w:val="22"/>
        </w:rPr>
        <w:t xml:space="preserve"> or at any other time during his employment.</w:t>
      </w:r>
    </w:p>
    <w:p w:rsidR="00CE5DF4" w:rsidRPr="000800D9" w:rsidRDefault="00CE5DF4" w:rsidP="00CE5DF4">
      <w:pPr>
        <w:pStyle w:val="Standard"/>
        <w:jc w:val="both"/>
        <w:rPr>
          <w:rFonts w:asciiTheme="minorHAnsi" w:hAnsiTheme="minorHAnsi"/>
          <w:sz w:val="22"/>
          <w:szCs w:val="22"/>
        </w:rPr>
      </w:pPr>
    </w:p>
    <w:p w:rsidR="00CE5DF4" w:rsidRPr="000800D9" w:rsidRDefault="00CE5DF4" w:rsidP="00CE5DF4">
      <w:pPr>
        <w:pStyle w:val="Standard"/>
        <w:jc w:val="both"/>
        <w:rPr>
          <w:rFonts w:asciiTheme="minorHAnsi" w:hAnsiTheme="minorHAnsi"/>
          <w:sz w:val="22"/>
          <w:szCs w:val="22"/>
        </w:rPr>
      </w:pPr>
      <w:r w:rsidRPr="000800D9">
        <w:rPr>
          <w:rFonts w:asciiTheme="minorHAnsi" w:hAnsiTheme="minorHAnsi"/>
          <w:sz w:val="22"/>
          <w:szCs w:val="22"/>
        </w:rPr>
        <w:t xml:space="preserve">Our client reported the accident to his supervisor, Nancy, and she made </w:t>
      </w:r>
      <w:r>
        <w:rPr>
          <w:rFonts w:asciiTheme="minorHAnsi" w:hAnsiTheme="minorHAnsi"/>
          <w:sz w:val="22"/>
          <w:szCs w:val="22"/>
        </w:rPr>
        <w:t>a written report of the accident</w:t>
      </w:r>
      <w:r w:rsidRPr="000800D9">
        <w:rPr>
          <w:rFonts w:asciiTheme="minorHAnsi" w:hAnsiTheme="minorHAnsi"/>
          <w:sz w:val="22"/>
          <w:szCs w:val="22"/>
        </w:rPr>
        <w:t>.</w:t>
      </w:r>
    </w:p>
    <w:p w:rsidR="00CE5DF4" w:rsidRPr="000800D9" w:rsidRDefault="00CE5DF4" w:rsidP="00CE5DF4">
      <w:pPr>
        <w:pStyle w:val="Standard"/>
        <w:jc w:val="both"/>
        <w:rPr>
          <w:rFonts w:asciiTheme="minorHAnsi" w:hAnsiTheme="minorHAnsi"/>
          <w:sz w:val="22"/>
          <w:szCs w:val="22"/>
        </w:rPr>
      </w:pPr>
    </w:p>
    <w:p w:rsidR="00CE5DF4" w:rsidRPr="000800D9" w:rsidRDefault="00CE5DF4" w:rsidP="00CE5DF4">
      <w:pPr>
        <w:pStyle w:val="Standard"/>
        <w:jc w:val="both"/>
        <w:rPr>
          <w:rFonts w:asciiTheme="minorHAnsi" w:hAnsiTheme="minorHAnsi"/>
          <w:sz w:val="22"/>
          <w:szCs w:val="22"/>
        </w:rPr>
      </w:pPr>
      <w:r w:rsidRPr="000800D9">
        <w:rPr>
          <w:rFonts w:asciiTheme="minorHAnsi" w:hAnsiTheme="minorHAnsi"/>
          <w:sz w:val="22"/>
          <w:szCs w:val="22"/>
        </w:rPr>
        <w:t>After the accident, our client informs us that he was instructed</w:t>
      </w:r>
      <w:r>
        <w:rPr>
          <w:rFonts w:asciiTheme="minorHAnsi" w:hAnsiTheme="minorHAnsi"/>
          <w:sz w:val="22"/>
          <w:szCs w:val="22"/>
        </w:rPr>
        <w:t xml:space="preserve"> to employ</w:t>
      </w:r>
      <w:r w:rsidRPr="000800D9">
        <w:rPr>
          <w:rFonts w:asciiTheme="minorHAnsi" w:hAnsiTheme="minorHAnsi"/>
          <w:sz w:val="22"/>
          <w:szCs w:val="22"/>
        </w:rPr>
        <w:t xml:space="preserve"> a different method of moving the steel bars. </w:t>
      </w:r>
    </w:p>
    <w:p w:rsidR="00CE5DF4" w:rsidRPr="000800D9" w:rsidRDefault="00CE5DF4" w:rsidP="00CE5DF4">
      <w:pPr>
        <w:pStyle w:val="Standard"/>
        <w:jc w:val="both"/>
        <w:rPr>
          <w:rFonts w:asciiTheme="minorHAnsi" w:hAnsiTheme="minorHAnsi"/>
          <w:sz w:val="22"/>
          <w:szCs w:val="22"/>
        </w:rPr>
      </w:pPr>
    </w:p>
    <w:p w:rsidR="00CE5DF4" w:rsidRPr="00F8003D" w:rsidRDefault="00CE5DF4" w:rsidP="00CE5DF4">
      <w:pPr>
        <w:spacing w:line="276" w:lineRule="auto"/>
        <w:jc w:val="both"/>
        <w:rPr>
          <w:rFonts w:eastAsia="MS Mincho" w:cstheme="minorHAnsi"/>
          <w:szCs w:val="22"/>
        </w:rPr>
      </w:pPr>
      <w:r w:rsidRPr="00F8003D">
        <w:rPr>
          <w:rFonts w:eastAsia="MS Mincho" w:cstheme="minorHAnsi"/>
          <w:szCs w:val="22"/>
        </w:rPr>
        <w:t>Our client contends injuries, losses and expenses were caused by the matters already outlined and that, for the following reasons, you are liable for these.</w:t>
      </w:r>
    </w:p>
    <w:p w:rsidR="00CE5DF4" w:rsidRPr="000800D9" w:rsidRDefault="00CE5DF4" w:rsidP="00CE5DF4">
      <w:pPr>
        <w:pStyle w:val="Standard"/>
        <w:jc w:val="both"/>
        <w:rPr>
          <w:rFonts w:asciiTheme="minorHAnsi" w:hAnsiTheme="minorHAnsi"/>
          <w:sz w:val="22"/>
          <w:szCs w:val="22"/>
        </w:rPr>
      </w:pPr>
    </w:p>
    <w:p w:rsidR="00CE5DF4" w:rsidRPr="000800D9" w:rsidRDefault="00CE5DF4" w:rsidP="00CE5DF4">
      <w:pPr>
        <w:pStyle w:val="ListParagraph"/>
        <w:numPr>
          <w:ilvl w:val="0"/>
          <w:numId w:val="3"/>
        </w:numPr>
        <w:shd w:val="clear" w:color="auto" w:fill="FFFFFF"/>
        <w:jc w:val="both"/>
        <w:textAlignment w:val="baseline"/>
      </w:pPr>
      <w:r w:rsidRPr="000800D9">
        <w:rPr>
          <w:rFonts w:cstheme="minorHAnsi"/>
        </w:rPr>
        <w:t xml:space="preserve">In breach of the Manual Handling Regulations 1992, Regulation 4, you </w:t>
      </w:r>
      <w:r w:rsidRPr="000800D9">
        <w:t>failed to avoid the need for the Claimant to undertake this dangerous manual handling operation which involved risk to the Claimant of being injured contrary to Regulation 4(1)(a) of the Regulations or at all;</w:t>
      </w:r>
    </w:p>
    <w:p w:rsidR="00CE5DF4" w:rsidRPr="000800D9" w:rsidRDefault="00CE5DF4" w:rsidP="00CE5DF4">
      <w:pPr>
        <w:pStyle w:val="ListParagraph"/>
        <w:shd w:val="clear" w:color="auto" w:fill="FFFFFF"/>
        <w:jc w:val="both"/>
        <w:textAlignment w:val="baseline"/>
      </w:pPr>
    </w:p>
    <w:p w:rsidR="00CE5DF4" w:rsidRPr="000800D9" w:rsidRDefault="00CE5DF4" w:rsidP="00CE5DF4">
      <w:pPr>
        <w:pStyle w:val="ListParagraph"/>
        <w:numPr>
          <w:ilvl w:val="0"/>
          <w:numId w:val="3"/>
        </w:numPr>
        <w:shd w:val="clear" w:color="auto" w:fill="FFFFFF"/>
        <w:jc w:val="both"/>
        <w:textAlignment w:val="baseline"/>
      </w:pPr>
      <w:r w:rsidRPr="000800D9">
        <w:t>You failed to make a suitable and sufficient assessment of the manual handling operation to be undertaken by the Claimant or to take appropriate steps to reduce the risk of injury arising out of the operation to the lowest level contrary to Regulation 4(1)(b) of the Manual Handling Regulations or at all;</w:t>
      </w:r>
    </w:p>
    <w:p w:rsidR="00CE5DF4" w:rsidRPr="000800D9" w:rsidRDefault="00CE5DF4" w:rsidP="00CE5DF4">
      <w:pPr>
        <w:pStyle w:val="ListParagraph"/>
        <w:jc w:val="both"/>
      </w:pPr>
    </w:p>
    <w:p w:rsidR="00CE5DF4" w:rsidRPr="000800D9" w:rsidRDefault="00CE5DF4" w:rsidP="00CE5DF4">
      <w:pPr>
        <w:pStyle w:val="ListParagraph"/>
        <w:numPr>
          <w:ilvl w:val="0"/>
          <w:numId w:val="3"/>
        </w:numPr>
        <w:shd w:val="clear" w:color="auto" w:fill="FFFFFF"/>
        <w:jc w:val="both"/>
        <w:textAlignment w:val="baseline"/>
      </w:pPr>
      <w:r w:rsidRPr="000800D9">
        <w:t>You caused, permitted, required or suffered the Claimant to work as above when it was unsafe so to do;</w:t>
      </w:r>
    </w:p>
    <w:p w:rsidR="00CE5DF4" w:rsidRPr="000800D9" w:rsidRDefault="00CE5DF4" w:rsidP="00CE5DF4">
      <w:pPr>
        <w:pStyle w:val="ListParagraph"/>
        <w:jc w:val="both"/>
        <w:rPr>
          <w:szCs w:val="22"/>
        </w:rPr>
      </w:pPr>
    </w:p>
    <w:p w:rsidR="00CE5DF4" w:rsidRPr="000800D9" w:rsidRDefault="00CE5DF4" w:rsidP="00CE5DF4">
      <w:pPr>
        <w:pStyle w:val="ListParagraph"/>
        <w:numPr>
          <w:ilvl w:val="0"/>
          <w:numId w:val="3"/>
        </w:numPr>
        <w:shd w:val="clear" w:color="auto" w:fill="FFFFFF"/>
        <w:jc w:val="both"/>
        <w:textAlignment w:val="baseline"/>
      </w:pPr>
      <w:r w:rsidRPr="000800D9">
        <w:rPr>
          <w:szCs w:val="22"/>
        </w:rPr>
        <w:t>Failed to provide appropriate personal protective equipment by way of protective footwear, in breach of regulation 4 of the Personal Protective Equipment Regulations 1992;</w:t>
      </w:r>
    </w:p>
    <w:p w:rsidR="00CE5DF4" w:rsidRPr="000800D9" w:rsidRDefault="00CE5DF4" w:rsidP="00CE5DF4">
      <w:pPr>
        <w:pStyle w:val="ListParagraph"/>
        <w:jc w:val="both"/>
        <w:rPr>
          <w:szCs w:val="22"/>
        </w:rPr>
      </w:pPr>
    </w:p>
    <w:p w:rsidR="00CE5DF4" w:rsidRPr="000800D9" w:rsidRDefault="00CE5DF4" w:rsidP="00CE5DF4">
      <w:pPr>
        <w:pStyle w:val="ListParagraph"/>
        <w:numPr>
          <w:ilvl w:val="0"/>
          <w:numId w:val="3"/>
        </w:numPr>
        <w:shd w:val="clear" w:color="auto" w:fill="FFFFFF"/>
        <w:jc w:val="both"/>
        <w:textAlignment w:val="baseline"/>
      </w:pPr>
      <w:r w:rsidRPr="000800D9">
        <w:rPr>
          <w:szCs w:val="22"/>
        </w:rPr>
        <w:t>Were in breach of regulations 10, 11 and 13 of the Management of Health and Safety at Work Regulations 1999;</w:t>
      </w:r>
    </w:p>
    <w:p w:rsidR="00CE5DF4" w:rsidRPr="000800D9" w:rsidRDefault="00CE5DF4" w:rsidP="00CE5DF4">
      <w:pPr>
        <w:pStyle w:val="ListParagraph"/>
        <w:jc w:val="both"/>
        <w:rPr>
          <w:szCs w:val="22"/>
        </w:rPr>
      </w:pPr>
    </w:p>
    <w:p w:rsidR="00CE5DF4" w:rsidRPr="000800D9" w:rsidRDefault="00CE5DF4" w:rsidP="00CE5DF4">
      <w:pPr>
        <w:pStyle w:val="ListParagraph"/>
        <w:numPr>
          <w:ilvl w:val="0"/>
          <w:numId w:val="3"/>
        </w:numPr>
        <w:shd w:val="clear" w:color="auto" w:fill="FFFFFF"/>
        <w:jc w:val="both"/>
        <w:textAlignment w:val="baseline"/>
      </w:pPr>
      <w:r w:rsidRPr="000800D9">
        <w:rPr>
          <w:szCs w:val="22"/>
        </w:rPr>
        <w:t>Failed to provide our client with any or any adequate training in relation to how to move the steel bars;</w:t>
      </w:r>
    </w:p>
    <w:p w:rsidR="00CE5DF4" w:rsidRPr="000800D9" w:rsidRDefault="00CE5DF4" w:rsidP="00CE5DF4">
      <w:pPr>
        <w:pStyle w:val="ListParagraph"/>
        <w:jc w:val="both"/>
        <w:rPr>
          <w:szCs w:val="22"/>
        </w:rPr>
      </w:pPr>
    </w:p>
    <w:p w:rsidR="00CE5DF4" w:rsidRPr="000800D9" w:rsidRDefault="00CE5DF4" w:rsidP="00CE5DF4">
      <w:pPr>
        <w:pStyle w:val="ListParagraph"/>
        <w:numPr>
          <w:ilvl w:val="0"/>
          <w:numId w:val="3"/>
        </w:numPr>
        <w:shd w:val="clear" w:color="auto" w:fill="FFFFFF"/>
        <w:jc w:val="both"/>
        <w:textAlignment w:val="baseline"/>
      </w:pPr>
      <w:r w:rsidRPr="000800D9">
        <w:rPr>
          <w:szCs w:val="22"/>
        </w:rPr>
        <w:t>Failed to assess the risks to our client’s health, safety and welfare adequately or at all and/or were negligent contrary to Regulation 3 of the Management of Health and Safety at Work Regulations 1999;</w:t>
      </w:r>
    </w:p>
    <w:p w:rsidR="00CE5DF4" w:rsidRPr="000800D9" w:rsidRDefault="00CE5DF4" w:rsidP="00CE5DF4">
      <w:pPr>
        <w:pStyle w:val="ListParagraph"/>
        <w:jc w:val="both"/>
        <w:rPr>
          <w:szCs w:val="22"/>
        </w:rPr>
      </w:pPr>
    </w:p>
    <w:p w:rsidR="00CE5DF4" w:rsidRPr="000800D9" w:rsidRDefault="00CE5DF4" w:rsidP="00CE5DF4">
      <w:pPr>
        <w:pStyle w:val="ListParagraph"/>
        <w:numPr>
          <w:ilvl w:val="0"/>
          <w:numId w:val="3"/>
        </w:numPr>
        <w:shd w:val="clear" w:color="auto" w:fill="FFFFFF"/>
        <w:jc w:val="both"/>
        <w:textAlignment w:val="baseline"/>
      </w:pPr>
      <w:r w:rsidRPr="000800D9">
        <w:rPr>
          <w:szCs w:val="22"/>
        </w:rPr>
        <w:t>Failed to enforce a safe system of work;</w:t>
      </w:r>
    </w:p>
    <w:p w:rsidR="00CE5DF4" w:rsidRPr="000800D9" w:rsidRDefault="00CE5DF4" w:rsidP="00CE5DF4">
      <w:pPr>
        <w:pStyle w:val="ListParagraph"/>
        <w:jc w:val="both"/>
        <w:rPr>
          <w:szCs w:val="22"/>
        </w:rPr>
      </w:pPr>
    </w:p>
    <w:p w:rsidR="00CE5DF4" w:rsidRPr="000800D9" w:rsidRDefault="00CE5DF4" w:rsidP="00CE5DF4">
      <w:pPr>
        <w:pStyle w:val="ListParagraph"/>
        <w:numPr>
          <w:ilvl w:val="0"/>
          <w:numId w:val="3"/>
        </w:numPr>
        <w:shd w:val="clear" w:color="auto" w:fill="FFFFFF"/>
        <w:jc w:val="both"/>
        <w:textAlignment w:val="baseline"/>
      </w:pPr>
      <w:r w:rsidRPr="000800D9">
        <w:rPr>
          <w:szCs w:val="22"/>
        </w:rPr>
        <w:t>Failed to provide a safe working environment for employees and workers;</w:t>
      </w:r>
    </w:p>
    <w:p w:rsidR="00CE5DF4" w:rsidRPr="000800D9" w:rsidRDefault="00CE5DF4" w:rsidP="00CE5DF4">
      <w:pPr>
        <w:pStyle w:val="ListParagraph"/>
        <w:jc w:val="both"/>
        <w:rPr>
          <w:szCs w:val="22"/>
        </w:rPr>
      </w:pPr>
    </w:p>
    <w:p w:rsidR="00CE5DF4" w:rsidRPr="000800D9" w:rsidRDefault="00CE5DF4" w:rsidP="00CE5DF4">
      <w:pPr>
        <w:pStyle w:val="ListParagraph"/>
        <w:numPr>
          <w:ilvl w:val="0"/>
          <w:numId w:val="3"/>
        </w:numPr>
        <w:shd w:val="clear" w:color="auto" w:fill="FFFFFF"/>
        <w:jc w:val="both"/>
        <w:textAlignment w:val="baseline"/>
      </w:pPr>
      <w:r w:rsidRPr="000800D9">
        <w:rPr>
          <w:szCs w:val="22"/>
        </w:rPr>
        <w:t>Failed to take any or adequate care for the safety of our client;</w:t>
      </w:r>
    </w:p>
    <w:p w:rsidR="00CE5DF4" w:rsidRPr="000800D9" w:rsidRDefault="00CE5DF4" w:rsidP="00CE5DF4">
      <w:pPr>
        <w:pStyle w:val="ListParagraph"/>
        <w:jc w:val="both"/>
        <w:rPr>
          <w:szCs w:val="22"/>
        </w:rPr>
      </w:pPr>
    </w:p>
    <w:p w:rsidR="00CE5DF4" w:rsidRPr="000800D9" w:rsidRDefault="00CE5DF4" w:rsidP="00CE5DF4">
      <w:pPr>
        <w:pStyle w:val="ListParagraph"/>
        <w:numPr>
          <w:ilvl w:val="0"/>
          <w:numId w:val="3"/>
        </w:numPr>
        <w:shd w:val="clear" w:color="auto" w:fill="FFFFFF"/>
        <w:jc w:val="both"/>
        <w:textAlignment w:val="baseline"/>
      </w:pPr>
      <w:r w:rsidRPr="000800D9">
        <w:rPr>
          <w:szCs w:val="22"/>
        </w:rPr>
        <w:t>In the circumstances exposed our client to a foreseeable and unnecessary risk of injury of the type which occurred.</w:t>
      </w:r>
    </w:p>
    <w:p w:rsidR="00CE5DF4" w:rsidRPr="000800D9" w:rsidRDefault="00CE5DF4" w:rsidP="00CE5DF4">
      <w:pPr>
        <w:pStyle w:val="Standard"/>
        <w:spacing w:line="276" w:lineRule="auto"/>
        <w:jc w:val="both"/>
        <w:rPr>
          <w:rFonts w:asciiTheme="minorHAnsi" w:hAnsiTheme="minorHAnsi"/>
          <w:sz w:val="22"/>
          <w:szCs w:val="22"/>
        </w:rPr>
      </w:pPr>
    </w:p>
    <w:p w:rsidR="00CE5DF4" w:rsidRPr="00F8003D" w:rsidRDefault="00CE5DF4" w:rsidP="00CE5DF4">
      <w:pPr>
        <w:spacing w:line="276" w:lineRule="auto"/>
        <w:jc w:val="both"/>
        <w:rPr>
          <w:rFonts w:eastAsia="MS Mincho" w:cstheme="minorHAnsi"/>
          <w:szCs w:val="22"/>
        </w:rPr>
      </w:pPr>
      <w:r>
        <w:rPr>
          <w:rFonts w:eastAsia="MS Mincho" w:cstheme="minorHAnsi"/>
          <w:szCs w:val="22"/>
        </w:rPr>
        <w:t>In addition,</w:t>
      </w:r>
      <w:r w:rsidRPr="00F8003D">
        <w:rPr>
          <w:rFonts w:eastAsia="MS Mincho" w:cstheme="minorHAnsi"/>
          <w:szCs w:val="22"/>
        </w:rPr>
        <w:t xml:space="preserve"> the accident is o</w:t>
      </w:r>
      <w:r>
        <w:rPr>
          <w:rFonts w:eastAsia="MS Mincho" w:cstheme="minorHAnsi"/>
          <w:szCs w:val="22"/>
        </w:rPr>
        <w:t>f a kind which should not occur</w:t>
      </w:r>
      <w:r w:rsidRPr="00F8003D">
        <w:rPr>
          <w:rFonts w:eastAsia="MS Mincho" w:cstheme="minorHAnsi"/>
          <w:szCs w:val="22"/>
        </w:rPr>
        <w:t xml:space="preserve">. </w:t>
      </w:r>
      <w:r>
        <w:rPr>
          <w:rFonts w:eastAsia="MS Mincho" w:cstheme="minorHAnsi"/>
          <w:szCs w:val="22"/>
        </w:rPr>
        <w:t>Therefore</w:t>
      </w:r>
      <w:r w:rsidRPr="00F8003D">
        <w:rPr>
          <w:rFonts w:eastAsia="MS Mincho" w:cstheme="minorHAnsi"/>
          <w:szCs w:val="22"/>
        </w:rPr>
        <w:t xml:space="preserve">, it is alleged </w:t>
      </w:r>
      <w:r>
        <w:rPr>
          <w:rFonts w:eastAsia="MS Mincho" w:cstheme="minorHAnsi"/>
          <w:szCs w:val="22"/>
        </w:rPr>
        <w:t xml:space="preserve">that </w:t>
      </w:r>
      <w:r w:rsidRPr="00F8003D">
        <w:rPr>
          <w:rFonts w:eastAsia="MS Mincho" w:cstheme="minorHAnsi"/>
          <w:szCs w:val="22"/>
        </w:rPr>
        <w:t>the very fact of the accident is evi</w:t>
      </w:r>
      <w:r>
        <w:rPr>
          <w:rFonts w:eastAsia="MS Mincho" w:cstheme="minorHAnsi"/>
          <w:szCs w:val="22"/>
        </w:rPr>
        <w:t>dence of your negligence.</w:t>
      </w:r>
    </w:p>
    <w:p w:rsidR="00CE5DF4" w:rsidRPr="00F8003D" w:rsidRDefault="00CE5DF4" w:rsidP="00CE5DF4">
      <w:pPr>
        <w:spacing w:line="276" w:lineRule="auto"/>
        <w:jc w:val="both"/>
        <w:rPr>
          <w:rFonts w:eastAsia="MS Mincho" w:cstheme="minorHAnsi"/>
          <w:szCs w:val="22"/>
        </w:rPr>
      </w:pPr>
    </w:p>
    <w:p w:rsidR="00CE5DF4" w:rsidRDefault="00CE5DF4" w:rsidP="00CE5DF4">
      <w:pPr>
        <w:spacing w:line="276" w:lineRule="auto"/>
        <w:jc w:val="both"/>
        <w:rPr>
          <w:rFonts w:cstheme="minorHAnsi"/>
          <w:szCs w:val="22"/>
        </w:rPr>
      </w:pPr>
      <w:r w:rsidRPr="00F8003D">
        <w:rPr>
          <w:rFonts w:cstheme="minorHAnsi"/>
          <w:szCs w:val="22"/>
        </w:rPr>
        <w:t xml:space="preserve">We consider this summary is sufficient for the claim to be </w:t>
      </w:r>
      <w:r>
        <w:rPr>
          <w:rFonts w:cstheme="minorHAnsi"/>
          <w:szCs w:val="22"/>
        </w:rPr>
        <w:t xml:space="preserve">properly </w:t>
      </w:r>
      <w:r w:rsidRPr="00F8003D">
        <w:rPr>
          <w:rFonts w:cstheme="minorHAnsi"/>
          <w:szCs w:val="22"/>
        </w:rPr>
        <w:t>investigated, and a decisi</w:t>
      </w:r>
      <w:r>
        <w:rPr>
          <w:rFonts w:cstheme="minorHAnsi"/>
          <w:szCs w:val="22"/>
        </w:rPr>
        <w:t>on on liability given, in good time. T</w:t>
      </w:r>
      <w:r w:rsidRPr="00F8003D">
        <w:rPr>
          <w:rFonts w:cstheme="minorHAnsi"/>
          <w:szCs w:val="22"/>
        </w:rPr>
        <w:t>he ti</w:t>
      </w:r>
      <w:r>
        <w:rPr>
          <w:rFonts w:cstheme="minorHAnsi"/>
          <w:szCs w:val="22"/>
        </w:rPr>
        <w:t>mescale stipulated under the Protocol has commenced</w:t>
      </w:r>
      <w:r w:rsidRPr="00F8003D">
        <w:rPr>
          <w:rFonts w:cstheme="minorHAnsi"/>
          <w:szCs w:val="22"/>
        </w:rPr>
        <w:t>. We would remind you that if you contend otherwise</w:t>
      </w:r>
      <w:r>
        <w:rPr>
          <w:rFonts w:cstheme="minorHAnsi"/>
          <w:szCs w:val="22"/>
        </w:rPr>
        <w:t xml:space="preserve">, you </w:t>
      </w:r>
      <w:r w:rsidRPr="00F8003D">
        <w:rPr>
          <w:rFonts w:cstheme="minorHAnsi"/>
          <w:szCs w:val="22"/>
        </w:rPr>
        <w:t xml:space="preserve">should </w:t>
      </w:r>
      <w:r>
        <w:rPr>
          <w:rFonts w:cstheme="minorHAnsi"/>
          <w:szCs w:val="22"/>
        </w:rPr>
        <w:t>advise us</w:t>
      </w:r>
      <w:r w:rsidRPr="00F8003D">
        <w:rPr>
          <w:rFonts w:cstheme="minorHAnsi"/>
          <w:szCs w:val="22"/>
        </w:rPr>
        <w:t xml:space="preserve"> within 21 days of </w:t>
      </w:r>
      <w:r>
        <w:rPr>
          <w:rFonts w:cstheme="minorHAnsi"/>
          <w:szCs w:val="22"/>
        </w:rPr>
        <w:t xml:space="preserve">the date of </w:t>
      </w:r>
      <w:r w:rsidRPr="00F8003D">
        <w:rPr>
          <w:rFonts w:cstheme="minorHAnsi"/>
          <w:szCs w:val="22"/>
        </w:rPr>
        <w:t>this letter.</w:t>
      </w:r>
    </w:p>
    <w:p w:rsidR="00CE5DF4" w:rsidRDefault="00CE5DF4" w:rsidP="00CE5DF4">
      <w:pPr>
        <w:spacing w:line="276" w:lineRule="auto"/>
        <w:jc w:val="both"/>
        <w:rPr>
          <w:rFonts w:cstheme="minorHAnsi"/>
          <w:szCs w:val="22"/>
        </w:rPr>
      </w:pPr>
    </w:p>
    <w:p w:rsidR="00CE5DF4" w:rsidRPr="00F35483" w:rsidRDefault="00CE5DF4" w:rsidP="00CE5DF4">
      <w:pPr>
        <w:spacing w:line="276" w:lineRule="auto"/>
        <w:jc w:val="both"/>
        <w:rPr>
          <w:rFonts w:cstheme="minorHAnsi"/>
          <w:b/>
          <w:szCs w:val="22"/>
        </w:rPr>
      </w:pPr>
      <w:r>
        <w:rPr>
          <w:rFonts w:cstheme="minorHAnsi"/>
          <w:b/>
          <w:szCs w:val="22"/>
        </w:rPr>
        <w:t>Disclosure</w:t>
      </w:r>
    </w:p>
    <w:p w:rsidR="00CE5DF4" w:rsidRPr="00F8003D" w:rsidRDefault="00CE5DF4" w:rsidP="00CE5DF4">
      <w:pPr>
        <w:spacing w:line="276" w:lineRule="auto"/>
        <w:jc w:val="both"/>
        <w:rPr>
          <w:rFonts w:eastAsia="MS Mincho" w:cstheme="minorHAnsi"/>
          <w:szCs w:val="22"/>
        </w:rPr>
      </w:pPr>
    </w:p>
    <w:p w:rsidR="00CE5DF4" w:rsidRDefault="00CE5DF4" w:rsidP="00CE5DF4">
      <w:pPr>
        <w:spacing w:line="276" w:lineRule="auto"/>
        <w:jc w:val="both"/>
        <w:rPr>
          <w:rFonts w:cstheme="minorHAnsi"/>
          <w:szCs w:val="22"/>
        </w:rPr>
      </w:pPr>
      <w:r w:rsidRPr="00F8003D">
        <w:rPr>
          <w:rFonts w:cstheme="minorHAnsi"/>
          <w:szCs w:val="22"/>
        </w:rPr>
        <w:t>Unless liability is fully admitted, we will expect</w:t>
      </w:r>
      <w:r>
        <w:rPr>
          <w:rFonts w:cstheme="minorHAnsi"/>
          <w:szCs w:val="22"/>
        </w:rPr>
        <w:t xml:space="preserve"> full</w:t>
      </w:r>
      <w:r w:rsidRPr="00F8003D">
        <w:rPr>
          <w:rFonts w:cstheme="minorHAnsi"/>
          <w:szCs w:val="22"/>
        </w:rPr>
        <w:t xml:space="preserve"> disclosure of doc</w:t>
      </w:r>
      <w:r>
        <w:rPr>
          <w:rFonts w:cstheme="minorHAnsi"/>
          <w:szCs w:val="22"/>
        </w:rPr>
        <w:t>uments to be provided together with your denial</w:t>
      </w:r>
      <w:r w:rsidRPr="00F8003D">
        <w:rPr>
          <w:rFonts w:cstheme="minorHAnsi"/>
          <w:szCs w:val="22"/>
        </w:rPr>
        <w:t xml:space="preserve">. </w:t>
      </w:r>
      <w:r>
        <w:rPr>
          <w:rFonts w:cstheme="minorHAnsi"/>
          <w:szCs w:val="22"/>
        </w:rPr>
        <w:t xml:space="preserve">We reserve the right to make an application for Pre-Action Disclosure, should you not provide disclosure in full. </w:t>
      </w:r>
    </w:p>
    <w:p w:rsidR="00CE5DF4" w:rsidRDefault="00CE5DF4" w:rsidP="00CE5DF4">
      <w:pPr>
        <w:spacing w:line="276" w:lineRule="auto"/>
        <w:jc w:val="both"/>
        <w:rPr>
          <w:rFonts w:cstheme="minorHAnsi"/>
          <w:szCs w:val="22"/>
        </w:rPr>
      </w:pPr>
    </w:p>
    <w:p w:rsidR="00CE5DF4" w:rsidRPr="00F8003D" w:rsidRDefault="00CE5DF4" w:rsidP="00CE5DF4">
      <w:pPr>
        <w:spacing w:line="276" w:lineRule="auto"/>
        <w:jc w:val="both"/>
        <w:rPr>
          <w:rFonts w:cstheme="minorHAnsi"/>
          <w:szCs w:val="22"/>
        </w:rPr>
      </w:pPr>
      <w:r>
        <w:rPr>
          <w:rFonts w:cstheme="minorHAnsi"/>
          <w:szCs w:val="22"/>
        </w:rPr>
        <w:t>Please preserve all relevant documents.</w:t>
      </w:r>
      <w:r w:rsidRPr="00F8003D">
        <w:rPr>
          <w:rFonts w:cstheme="minorHAnsi"/>
          <w:szCs w:val="22"/>
        </w:rPr>
        <w:t xml:space="preserve"> </w:t>
      </w:r>
      <w:r>
        <w:rPr>
          <w:rFonts w:cstheme="minorHAnsi"/>
          <w:szCs w:val="22"/>
        </w:rPr>
        <w:t xml:space="preserve">If relevant documents are only disclosed upon the issuing of proceedings, then we will seek our costs from you in the event that the claim is unsuccessful. </w:t>
      </w:r>
    </w:p>
    <w:p w:rsidR="00CE5DF4" w:rsidRPr="00F8003D" w:rsidRDefault="00CE5DF4" w:rsidP="00CE5DF4">
      <w:pPr>
        <w:spacing w:line="276" w:lineRule="auto"/>
        <w:jc w:val="both"/>
        <w:rPr>
          <w:rFonts w:cstheme="minorHAnsi"/>
          <w:szCs w:val="22"/>
        </w:rPr>
      </w:pPr>
    </w:p>
    <w:p w:rsidR="00CE5DF4" w:rsidRPr="00F8003D" w:rsidRDefault="00CE5DF4" w:rsidP="00CE5DF4">
      <w:pPr>
        <w:spacing w:line="276" w:lineRule="auto"/>
        <w:jc w:val="both"/>
        <w:rPr>
          <w:rFonts w:cstheme="minorHAnsi"/>
          <w:szCs w:val="22"/>
        </w:rPr>
      </w:pPr>
      <w:r>
        <w:rPr>
          <w:rFonts w:cstheme="minorHAnsi"/>
          <w:szCs w:val="22"/>
        </w:rPr>
        <w:t>It is our position</w:t>
      </w:r>
      <w:r w:rsidRPr="00F8003D">
        <w:rPr>
          <w:rFonts w:cstheme="minorHAnsi"/>
          <w:szCs w:val="22"/>
        </w:rPr>
        <w:t xml:space="preserve"> </w:t>
      </w:r>
      <w:r>
        <w:rPr>
          <w:rFonts w:cstheme="minorHAnsi"/>
          <w:szCs w:val="22"/>
        </w:rPr>
        <w:t xml:space="preserve">that </w:t>
      </w:r>
      <w:r w:rsidRPr="00F8003D">
        <w:rPr>
          <w:rFonts w:cstheme="minorHAnsi"/>
          <w:szCs w:val="22"/>
        </w:rPr>
        <w:t>documents within the following ca</w:t>
      </w:r>
      <w:r>
        <w:rPr>
          <w:rFonts w:cstheme="minorHAnsi"/>
          <w:szCs w:val="22"/>
        </w:rPr>
        <w:t xml:space="preserve">tegories are relevant and that </w:t>
      </w:r>
      <w:r w:rsidRPr="00F8003D">
        <w:rPr>
          <w:rFonts w:cstheme="minorHAnsi"/>
          <w:szCs w:val="22"/>
        </w:rPr>
        <w:t>copies should be supplied to us</w:t>
      </w:r>
      <w:r>
        <w:rPr>
          <w:rFonts w:cstheme="minorHAnsi"/>
          <w:szCs w:val="22"/>
        </w:rPr>
        <w:t xml:space="preserve"> in the event that liability is not admitted in full</w:t>
      </w:r>
      <w:r w:rsidRPr="00F8003D">
        <w:rPr>
          <w:rFonts w:cstheme="minorHAnsi"/>
          <w:szCs w:val="22"/>
        </w:rPr>
        <w:t>. I</w:t>
      </w:r>
      <w:r>
        <w:rPr>
          <w:rFonts w:cstheme="minorHAnsi"/>
          <w:szCs w:val="22"/>
        </w:rPr>
        <w:t>n compliance with the P</w:t>
      </w:r>
      <w:r w:rsidRPr="00F8003D">
        <w:rPr>
          <w:rFonts w:cstheme="minorHAnsi"/>
          <w:szCs w:val="22"/>
        </w:rPr>
        <w:t xml:space="preserve">rotocol, these </w:t>
      </w:r>
      <w:r>
        <w:rPr>
          <w:rFonts w:cstheme="minorHAnsi"/>
          <w:szCs w:val="22"/>
        </w:rPr>
        <w:t xml:space="preserve">documents </w:t>
      </w:r>
      <w:r w:rsidRPr="00F8003D">
        <w:rPr>
          <w:rFonts w:cstheme="minorHAnsi"/>
          <w:szCs w:val="22"/>
        </w:rPr>
        <w:t>should be provided without making a charge.</w:t>
      </w:r>
    </w:p>
    <w:p w:rsidR="00CE5DF4" w:rsidRPr="000800D9" w:rsidRDefault="00CE5DF4" w:rsidP="00CE5DF4">
      <w:pPr>
        <w:jc w:val="both"/>
        <w:rPr>
          <w:rFonts w:eastAsia="MS Mincho"/>
        </w:rPr>
      </w:pPr>
    </w:p>
    <w:p w:rsidR="00CE5DF4" w:rsidRDefault="00CE5DF4" w:rsidP="00CE5DF4">
      <w:pPr>
        <w:jc w:val="both"/>
        <w:rPr>
          <w:rFonts w:eastAsia="MS Mincho"/>
        </w:rPr>
      </w:pPr>
      <w:r w:rsidRPr="000800D9">
        <w:rPr>
          <w:rFonts w:eastAsia="MS Mincho"/>
        </w:rPr>
        <w:t>Please provide the following documents within the next three months, if liability is not admitted in full:</w:t>
      </w:r>
    </w:p>
    <w:p w:rsidR="00CE5DF4" w:rsidRPr="000800D9" w:rsidRDefault="00CE5DF4" w:rsidP="00CE5DF4">
      <w:pPr>
        <w:jc w:val="both"/>
        <w:rPr>
          <w:rFonts w:eastAsia="MS Mincho"/>
        </w:rPr>
      </w:pPr>
    </w:p>
    <w:p w:rsidR="00CE5DF4" w:rsidRDefault="00CE5DF4" w:rsidP="00CE5DF4">
      <w:pPr>
        <w:pStyle w:val="ListParagraph"/>
        <w:numPr>
          <w:ilvl w:val="0"/>
          <w:numId w:val="2"/>
        </w:numPr>
        <w:jc w:val="both"/>
      </w:pPr>
      <w:r w:rsidRPr="000800D9">
        <w:t>Accident book entry;</w:t>
      </w:r>
    </w:p>
    <w:p w:rsidR="00CE5DF4" w:rsidRPr="000800D9" w:rsidRDefault="00CE5DF4" w:rsidP="00CE5DF4">
      <w:pPr>
        <w:pStyle w:val="ListParagraph"/>
        <w:numPr>
          <w:ilvl w:val="0"/>
          <w:numId w:val="2"/>
        </w:numPr>
        <w:jc w:val="both"/>
      </w:pPr>
      <w:r>
        <w:t>All accident book entries relating to the movement of steel bars;</w:t>
      </w:r>
    </w:p>
    <w:p w:rsidR="00CE5DF4" w:rsidRPr="000800D9" w:rsidRDefault="00CE5DF4" w:rsidP="00CE5DF4">
      <w:pPr>
        <w:pStyle w:val="ListParagraph"/>
        <w:numPr>
          <w:ilvl w:val="0"/>
          <w:numId w:val="2"/>
        </w:numPr>
        <w:jc w:val="both"/>
      </w:pPr>
      <w:r w:rsidRPr="000800D9">
        <w:t>Accident investigation report;</w:t>
      </w:r>
    </w:p>
    <w:p w:rsidR="00CE5DF4" w:rsidRPr="000800D9" w:rsidRDefault="00CE5DF4" w:rsidP="00CE5DF4">
      <w:pPr>
        <w:pStyle w:val="ListParagraph"/>
        <w:numPr>
          <w:ilvl w:val="0"/>
          <w:numId w:val="2"/>
        </w:numPr>
        <w:jc w:val="both"/>
      </w:pPr>
      <w:r>
        <w:t>RIDDOR report to the Health and Safety Executive</w:t>
      </w:r>
      <w:r w:rsidRPr="000800D9">
        <w:t>;</w:t>
      </w:r>
    </w:p>
    <w:p w:rsidR="00CE5DF4" w:rsidRPr="000800D9" w:rsidRDefault="00CE5DF4" w:rsidP="00CE5DF4">
      <w:pPr>
        <w:pStyle w:val="ListParagraph"/>
        <w:numPr>
          <w:ilvl w:val="0"/>
          <w:numId w:val="2"/>
        </w:numPr>
        <w:jc w:val="both"/>
      </w:pPr>
      <w:r>
        <w:t>All communication with the Health and Safety Executive</w:t>
      </w:r>
      <w:r w:rsidRPr="000800D9">
        <w:t xml:space="preserve"> and/or local authority;</w:t>
      </w:r>
    </w:p>
    <w:p w:rsidR="00CE5DF4" w:rsidRPr="000800D9" w:rsidRDefault="00CE5DF4" w:rsidP="00CE5DF4">
      <w:pPr>
        <w:pStyle w:val="ListParagraph"/>
        <w:numPr>
          <w:ilvl w:val="0"/>
          <w:numId w:val="2"/>
        </w:numPr>
        <w:jc w:val="both"/>
      </w:pPr>
      <w:r w:rsidRPr="000800D9">
        <w:t>First Aid report;</w:t>
      </w:r>
    </w:p>
    <w:p w:rsidR="00CE5DF4" w:rsidRPr="000800D9" w:rsidRDefault="00CE5DF4" w:rsidP="00CE5DF4">
      <w:pPr>
        <w:pStyle w:val="ListParagraph"/>
        <w:numPr>
          <w:ilvl w:val="0"/>
          <w:numId w:val="2"/>
        </w:numPr>
        <w:jc w:val="both"/>
      </w:pPr>
      <w:r w:rsidRPr="000800D9">
        <w:t>Pre and post-incident earnings information;</w:t>
      </w:r>
    </w:p>
    <w:p w:rsidR="00CE5DF4" w:rsidRPr="000800D9" w:rsidRDefault="00CE5DF4" w:rsidP="00CE5DF4">
      <w:pPr>
        <w:pStyle w:val="ListParagraph"/>
        <w:numPr>
          <w:ilvl w:val="0"/>
          <w:numId w:val="2"/>
        </w:numPr>
        <w:jc w:val="both"/>
      </w:pPr>
      <w:r w:rsidRPr="000800D9">
        <w:t>Pre and post-incident Risk Assessment required by Regulation 3 of the Management of Health and Safety at Work Regulations;</w:t>
      </w:r>
    </w:p>
    <w:p w:rsidR="00CE5DF4" w:rsidRPr="000800D9" w:rsidRDefault="00CE5DF4" w:rsidP="00CE5DF4">
      <w:pPr>
        <w:pStyle w:val="ListParagraph"/>
        <w:numPr>
          <w:ilvl w:val="0"/>
          <w:numId w:val="2"/>
        </w:numPr>
        <w:jc w:val="both"/>
      </w:pPr>
      <w:r w:rsidRPr="000800D9">
        <w:t>Our client’s training records;</w:t>
      </w:r>
    </w:p>
    <w:p w:rsidR="00CE5DF4" w:rsidRPr="000800D9" w:rsidRDefault="00CE5DF4" w:rsidP="00CE5DF4">
      <w:pPr>
        <w:pStyle w:val="ListParagraph"/>
        <w:numPr>
          <w:ilvl w:val="0"/>
          <w:numId w:val="2"/>
        </w:numPr>
        <w:jc w:val="both"/>
      </w:pPr>
      <w:r w:rsidRPr="000800D9">
        <w:t>Instructions to staff relating to the moving of steel bars;</w:t>
      </w:r>
    </w:p>
    <w:p w:rsidR="00CE5DF4" w:rsidRPr="000800D9" w:rsidRDefault="00CE5DF4" w:rsidP="00CE5DF4">
      <w:pPr>
        <w:pStyle w:val="ListParagraph"/>
        <w:numPr>
          <w:ilvl w:val="0"/>
          <w:numId w:val="2"/>
        </w:numPr>
        <w:jc w:val="both"/>
      </w:pPr>
      <w:r w:rsidRPr="000800D9">
        <w:t xml:space="preserve">Minutes of meetings where our client’s accident was discussed; </w:t>
      </w:r>
    </w:p>
    <w:p w:rsidR="00CE5DF4" w:rsidRDefault="00CE5DF4" w:rsidP="00CE5DF4">
      <w:pPr>
        <w:pStyle w:val="ListParagraph"/>
        <w:numPr>
          <w:ilvl w:val="0"/>
          <w:numId w:val="2"/>
        </w:numPr>
        <w:jc w:val="both"/>
      </w:pPr>
      <w:r w:rsidRPr="000800D9">
        <w:t xml:space="preserve">Minutes of meetings where PPE and manual handling were discussed in the 24 months prior to our client’s accident; </w:t>
      </w:r>
    </w:p>
    <w:p w:rsidR="00CE5DF4" w:rsidRPr="000800D9" w:rsidRDefault="00CE5DF4" w:rsidP="00CE5DF4">
      <w:pPr>
        <w:pStyle w:val="ListParagraph"/>
        <w:numPr>
          <w:ilvl w:val="0"/>
          <w:numId w:val="2"/>
        </w:numPr>
        <w:jc w:val="both"/>
      </w:pPr>
      <w:r>
        <w:t>Assessment of the PPE, specifically the steel toe-capped boots, in the 36 months before the accident and all assessments post-accident until the present day;</w:t>
      </w:r>
    </w:p>
    <w:p w:rsidR="00CE5DF4" w:rsidRPr="000800D9" w:rsidRDefault="00CE5DF4" w:rsidP="00CE5DF4">
      <w:pPr>
        <w:pStyle w:val="ListParagraph"/>
        <w:numPr>
          <w:ilvl w:val="0"/>
          <w:numId w:val="2"/>
        </w:numPr>
        <w:jc w:val="both"/>
      </w:pPr>
      <w:r w:rsidRPr="000800D9">
        <w:lastRenderedPageBreak/>
        <w:t>Our client’s personnel file;</w:t>
      </w:r>
    </w:p>
    <w:p w:rsidR="00CE5DF4" w:rsidRDefault="00CE5DF4" w:rsidP="00CE5DF4">
      <w:pPr>
        <w:pStyle w:val="ListParagraph"/>
        <w:numPr>
          <w:ilvl w:val="0"/>
          <w:numId w:val="2"/>
        </w:numPr>
        <w:jc w:val="both"/>
      </w:pPr>
      <w:r w:rsidRPr="000800D9">
        <w:t xml:space="preserve">Details of all similar accidents in the 12 months prior to the date of our client’s accident; </w:t>
      </w:r>
    </w:p>
    <w:p w:rsidR="00CE5DF4" w:rsidRPr="000800D9" w:rsidRDefault="00CE5DF4" w:rsidP="00CE5DF4">
      <w:pPr>
        <w:pStyle w:val="ListParagraph"/>
        <w:numPr>
          <w:ilvl w:val="0"/>
          <w:numId w:val="2"/>
        </w:numPr>
        <w:jc w:val="both"/>
      </w:pPr>
      <w:r>
        <w:t>Our client’s occupational health file;</w:t>
      </w:r>
    </w:p>
    <w:p w:rsidR="00CE5DF4" w:rsidRPr="000800D9" w:rsidRDefault="00CE5DF4" w:rsidP="00CE5DF4">
      <w:pPr>
        <w:pStyle w:val="ListParagraph"/>
        <w:numPr>
          <w:ilvl w:val="0"/>
          <w:numId w:val="2"/>
        </w:numPr>
        <w:jc w:val="both"/>
      </w:pPr>
      <w:r w:rsidRPr="000800D9">
        <w:t>CCTV footage from the date of the accident.</w:t>
      </w:r>
    </w:p>
    <w:p w:rsidR="00CE5DF4" w:rsidRPr="000800D9" w:rsidRDefault="00CE5DF4" w:rsidP="00CE5DF4">
      <w:pPr>
        <w:pStyle w:val="Textbody"/>
        <w:ind w:left="1440"/>
        <w:jc w:val="both"/>
        <w:rPr>
          <w:rFonts w:asciiTheme="minorHAnsi" w:hAnsiTheme="minorHAnsi"/>
          <w:color w:val="000000"/>
          <w:sz w:val="22"/>
          <w:szCs w:val="22"/>
        </w:rPr>
      </w:pPr>
    </w:p>
    <w:p w:rsidR="00CE5DF4" w:rsidRPr="00F8003D" w:rsidRDefault="00CE5DF4" w:rsidP="00CE5DF4">
      <w:pPr>
        <w:spacing w:line="276" w:lineRule="auto"/>
        <w:jc w:val="both"/>
        <w:rPr>
          <w:rFonts w:cstheme="minorHAnsi"/>
          <w:szCs w:val="22"/>
        </w:rPr>
      </w:pPr>
      <w:bookmarkStart w:id="1" w:name="IDA2FLCC"/>
      <w:bookmarkEnd w:id="1"/>
      <w:r>
        <w:rPr>
          <w:rFonts w:cstheme="minorHAnsi"/>
          <w:szCs w:val="22"/>
        </w:rPr>
        <w:t>W</w:t>
      </w:r>
      <w:r w:rsidRPr="00F8003D">
        <w:rPr>
          <w:rFonts w:cstheme="minorHAnsi"/>
          <w:szCs w:val="22"/>
        </w:rPr>
        <w:t xml:space="preserve">ithin these categories, </w:t>
      </w:r>
      <w:r>
        <w:rPr>
          <w:rFonts w:cstheme="minorHAnsi"/>
          <w:szCs w:val="22"/>
        </w:rPr>
        <w:t>i</w:t>
      </w:r>
      <w:r w:rsidRPr="00F8003D">
        <w:rPr>
          <w:rFonts w:cstheme="minorHAnsi"/>
          <w:szCs w:val="22"/>
        </w:rPr>
        <w:t>f there are documents</w:t>
      </w:r>
      <w:r>
        <w:rPr>
          <w:rFonts w:cstheme="minorHAnsi"/>
          <w:szCs w:val="22"/>
        </w:rPr>
        <w:t xml:space="preserve"> which </w:t>
      </w:r>
      <w:r w:rsidRPr="00F8003D">
        <w:rPr>
          <w:rFonts w:cstheme="minorHAnsi"/>
          <w:szCs w:val="22"/>
        </w:rPr>
        <w:t>you contend are privileged</w:t>
      </w:r>
      <w:r>
        <w:rPr>
          <w:rFonts w:cstheme="minorHAnsi"/>
          <w:szCs w:val="22"/>
        </w:rPr>
        <w:t>,</w:t>
      </w:r>
      <w:r w:rsidRPr="00F8003D">
        <w:rPr>
          <w:rFonts w:cstheme="minorHAnsi"/>
          <w:szCs w:val="22"/>
        </w:rPr>
        <w:t xml:space="preserve"> please state the grounds of the claim for privilege and </w:t>
      </w:r>
      <w:r>
        <w:rPr>
          <w:rFonts w:cstheme="minorHAnsi"/>
          <w:szCs w:val="22"/>
        </w:rPr>
        <w:t xml:space="preserve">sufficiently </w:t>
      </w:r>
      <w:r w:rsidRPr="00F8003D">
        <w:rPr>
          <w:rFonts w:cstheme="minorHAnsi"/>
          <w:szCs w:val="22"/>
        </w:rPr>
        <w:t xml:space="preserve">identify the documents </w:t>
      </w:r>
      <w:r>
        <w:rPr>
          <w:rFonts w:cstheme="minorHAnsi"/>
          <w:szCs w:val="22"/>
        </w:rPr>
        <w:t>so that we may assess the validity of your</w:t>
      </w:r>
      <w:r w:rsidRPr="00F8003D">
        <w:rPr>
          <w:rFonts w:cstheme="minorHAnsi"/>
          <w:szCs w:val="22"/>
        </w:rPr>
        <w:t xml:space="preserve"> claim for privilege.</w:t>
      </w:r>
      <w:r>
        <w:rPr>
          <w:rFonts w:cstheme="minorHAnsi"/>
          <w:szCs w:val="22"/>
        </w:rPr>
        <w:t xml:space="preserve"> We do not anticipate that you will succeed with any claim for privilege.</w:t>
      </w:r>
    </w:p>
    <w:p w:rsidR="00CE5DF4" w:rsidRPr="00F8003D" w:rsidRDefault="00CE5DF4" w:rsidP="00CE5DF4">
      <w:pPr>
        <w:spacing w:line="276" w:lineRule="auto"/>
        <w:jc w:val="both"/>
      </w:pPr>
    </w:p>
    <w:p w:rsidR="00CE5DF4" w:rsidRPr="00F8003D" w:rsidRDefault="00CE5DF4" w:rsidP="00CE5DF4">
      <w:pPr>
        <w:spacing w:line="276" w:lineRule="auto"/>
        <w:jc w:val="both"/>
        <w:rPr>
          <w:rFonts w:cstheme="minorHAnsi"/>
          <w:szCs w:val="22"/>
        </w:rPr>
      </w:pPr>
      <w:r>
        <w:rPr>
          <w:rFonts w:cstheme="minorHAnsi"/>
          <w:szCs w:val="22"/>
        </w:rPr>
        <w:t>Currently</w:t>
      </w:r>
      <w:r w:rsidRPr="00F8003D">
        <w:rPr>
          <w:rFonts w:cstheme="minorHAnsi"/>
          <w:szCs w:val="22"/>
        </w:rPr>
        <w:t>, we can only summarise the</w:t>
      </w:r>
      <w:r>
        <w:rPr>
          <w:rFonts w:cstheme="minorHAnsi"/>
          <w:szCs w:val="22"/>
        </w:rPr>
        <w:t xml:space="preserve"> general</w:t>
      </w:r>
      <w:r w:rsidRPr="00F8003D">
        <w:rPr>
          <w:rFonts w:cstheme="minorHAnsi"/>
          <w:szCs w:val="22"/>
        </w:rPr>
        <w:t xml:space="preserve"> nature of our client’s </w:t>
      </w:r>
      <w:r>
        <w:rPr>
          <w:rFonts w:cstheme="minorHAnsi"/>
          <w:szCs w:val="22"/>
        </w:rPr>
        <w:t>injuries and losses as follows below.</w:t>
      </w:r>
    </w:p>
    <w:p w:rsidR="00CE5DF4" w:rsidRPr="000800D9" w:rsidRDefault="00CE5DF4" w:rsidP="00CE5DF4">
      <w:pPr>
        <w:pStyle w:val="Standard"/>
        <w:jc w:val="both"/>
        <w:rPr>
          <w:rFonts w:asciiTheme="minorHAnsi" w:hAnsiTheme="minorHAnsi"/>
          <w:sz w:val="22"/>
          <w:szCs w:val="22"/>
        </w:rPr>
      </w:pPr>
    </w:p>
    <w:p w:rsidR="00CE5DF4" w:rsidRPr="000800D9" w:rsidRDefault="00CE5DF4" w:rsidP="00CE5DF4">
      <w:pPr>
        <w:pStyle w:val="Standard"/>
        <w:jc w:val="both"/>
        <w:rPr>
          <w:rFonts w:asciiTheme="minorHAnsi" w:hAnsiTheme="minorHAnsi"/>
          <w:b/>
          <w:bCs/>
          <w:sz w:val="22"/>
          <w:szCs w:val="22"/>
        </w:rPr>
      </w:pPr>
      <w:r w:rsidRPr="000800D9">
        <w:rPr>
          <w:rFonts w:asciiTheme="minorHAnsi" w:hAnsiTheme="minorHAnsi"/>
          <w:b/>
          <w:bCs/>
          <w:sz w:val="22"/>
          <w:szCs w:val="22"/>
        </w:rPr>
        <w:t>General Damages</w:t>
      </w:r>
    </w:p>
    <w:p w:rsidR="00CE5DF4" w:rsidRPr="000800D9" w:rsidRDefault="00CE5DF4" w:rsidP="00CE5DF4">
      <w:pPr>
        <w:pStyle w:val="Standard"/>
        <w:jc w:val="both"/>
        <w:rPr>
          <w:rFonts w:asciiTheme="minorHAnsi" w:hAnsiTheme="minorHAnsi"/>
          <w:sz w:val="22"/>
          <w:szCs w:val="22"/>
        </w:rPr>
      </w:pPr>
    </w:p>
    <w:p w:rsidR="00CE5DF4" w:rsidRPr="00F8003D" w:rsidRDefault="00CE5DF4" w:rsidP="00CE5DF4">
      <w:pPr>
        <w:spacing w:line="276" w:lineRule="auto"/>
        <w:jc w:val="both"/>
        <w:rPr>
          <w:rFonts w:cstheme="minorHAnsi"/>
          <w:szCs w:val="22"/>
        </w:rPr>
      </w:pPr>
      <w:r>
        <w:rPr>
          <w:szCs w:val="22"/>
        </w:rPr>
        <w:t>Our client has suffered multiple fractures</w:t>
      </w:r>
      <w:r w:rsidRPr="000800D9">
        <w:rPr>
          <w:szCs w:val="22"/>
        </w:rPr>
        <w:t xml:space="preserve"> to his left foot. </w:t>
      </w:r>
      <w:r>
        <w:rPr>
          <w:szCs w:val="22"/>
        </w:rPr>
        <w:t xml:space="preserve">Our client has not returned to work following the accident. </w:t>
      </w:r>
      <w:r w:rsidRPr="00F8003D">
        <w:rPr>
          <w:rFonts w:cstheme="minorHAnsi"/>
          <w:szCs w:val="22"/>
        </w:rPr>
        <w:t>This is, however, just a summary and should not be regarded as a comprehensive description of the injuries</w:t>
      </w:r>
      <w:r>
        <w:rPr>
          <w:rFonts w:cstheme="minorHAnsi"/>
          <w:szCs w:val="22"/>
        </w:rPr>
        <w:t>,</w:t>
      </w:r>
      <w:r w:rsidRPr="00F8003D">
        <w:rPr>
          <w:rFonts w:cstheme="minorHAnsi"/>
          <w:szCs w:val="22"/>
        </w:rPr>
        <w:t xml:space="preserve"> pending receipt of expert medical opinion</w:t>
      </w:r>
      <w:r>
        <w:rPr>
          <w:rFonts w:cstheme="minorHAnsi"/>
          <w:szCs w:val="22"/>
        </w:rPr>
        <w:t>(s)</w:t>
      </w:r>
      <w:r w:rsidRPr="00F8003D">
        <w:rPr>
          <w:rFonts w:cstheme="minorHAnsi"/>
          <w:szCs w:val="22"/>
        </w:rPr>
        <w:t>.</w:t>
      </w:r>
    </w:p>
    <w:p w:rsidR="00CE5DF4" w:rsidRPr="00F8003D" w:rsidRDefault="00CE5DF4" w:rsidP="00CE5DF4">
      <w:pPr>
        <w:spacing w:line="276" w:lineRule="auto"/>
        <w:jc w:val="both"/>
        <w:rPr>
          <w:rFonts w:cstheme="minorHAnsi"/>
          <w:szCs w:val="22"/>
        </w:rPr>
      </w:pPr>
    </w:p>
    <w:p w:rsidR="00CE5DF4" w:rsidRPr="00F8003D" w:rsidRDefault="00CE5DF4" w:rsidP="00CE5DF4">
      <w:pPr>
        <w:spacing w:line="276" w:lineRule="auto"/>
        <w:jc w:val="both"/>
        <w:rPr>
          <w:rFonts w:cstheme="minorHAnsi"/>
          <w:szCs w:val="22"/>
        </w:rPr>
      </w:pPr>
      <w:r w:rsidRPr="00F8003D">
        <w:rPr>
          <w:rFonts w:cstheme="minorHAnsi"/>
          <w:szCs w:val="22"/>
        </w:rPr>
        <w:t xml:space="preserve">We </w:t>
      </w:r>
      <w:r>
        <w:rPr>
          <w:rFonts w:cstheme="minorHAnsi"/>
          <w:szCs w:val="22"/>
        </w:rPr>
        <w:t>will</w:t>
      </w:r>
      <w:r w:rsidRPr="00F8003D">
        <w:rPr>
          <w:rFonts w:cstheme="minorHAnsi"/>
          <w:szCs w:val="22"/>
        </w:rPr>
        <w:t xml:space="preserve"> obtain medical evidence and would suggest, as suitable experts</w:t>
      </w:r>
      <w:r>
        <w:rPr>
          <w:rFonts w:cstheme="minorHAnsi"/>
          <w:szCs w:val="22"/>
        </w:rPr>
        <w:t>, that we</w:t>
      </w:r>
      <w:r w:rsidRPr="00F8003D">
        <w:rPr>
          <w:rFonts w:cstheme="minorHAnsi"/>
          <w:szCs w:val="22"/>
        </w:rPr>
        <w:t xml:space="preserve"> </w:t>
      </w:r>
      <w:r>
        <w:rPr>
          <w:rFonts w:cstheme="minorHAnsi"/>
          <w:szCs w:val="22"/>
        </w:rPr>
        <w:t xml:space="preserve">a Consultant Orthopaedic Surgeon with a </w:t>
      </w:r>
      <w:proofErr w:type="spellStart"/>
      <w:r>
        <w:rPr>
          <w:rFonts w:cstheme="minorHAnsi"/>
          <w:szCs w:val="22"/>
        </w:rPr>
        <w:t>specialism</w:t>
      </w:r>
      <w:proofErr w:type="spellEnd"/>
      <w:r>
        <w:rPr>
          <w:rFonts w:cstheme="minorHAnsi"/>
          <w:szCs w:val="22"/>
        </w:rPr>
        <w:t xml:space="preserve"> in foot injuries. Unless we hear from you to the contrary on this point, then we will instruct the expert of our choosing.</w:t>
      </w:r>
    </w:p>
    <w:p w:rsidR="00CE5DF4" w:rsidRPr="000800D9" w:rsidRDefault="00CE5DF4" w:rsidP="00CE5DF4">
      <w:pPr>
        <w:pStyle w:val="Standard"/>
        <w:jc w:val="both"/>
        <w:rPr>
          <w:rFonts w:asciiTheme="minorHAnsi" w:hAnsiTheme="minorHAnsi"/>
          <w:sz w:val="22"/>
          <w:szCs w:val="22"/>
        </w:rPr>
      </w:pPr>
    </w:p>
    <w:p w:rsidR="00CE5DF4" w:rsidRPr="000800D9" w:rsidRDefault="00CE5DF4" w:rsidP="00CE5DF4">
      <w:pPr>
        <w:pStyle w:val="Standard"/>
        <w:jc w:val="both"/>
        <w:rPr>
          <w:rFonts w:asciiTheme="minorHAnsi" w:hAnsiTheme="minorHAnsi"/>
          <w:b/>
          <w:bCs/>
          <w:sz w:val="22"/>
          <w:szCs w:val="22"/>
        </w:rPr>
      </w:pPr>
      <w:r w:rsidRPr="000800D9">
        <w:rPr>
          <w:rFonts w:asciiTheme="minorHAnsi" w:hAnsiTheme="minorHAnsi"/>
          <w:b/>
          <w:bCs/>
          <w:sz w:val="22"/>
          <w:szCs w:val="22"/>
        </w:rPr>
        <w:t>Expenses and Losses.</w:t>
      </w:r>
    </w:p>
    <w:p w:rsidR="00CE5DF4" w:rsidRPr="000800D9" w:rsidRDefault="00CE5DF4" w:rsidP="00CE5DF4">
      <w:pPr>
        <w:pStyle w:val="Standard"/>
        <w:jc w:val="both"/>
        <w:rPr>
          <w:rFonts w:asciiTheme="minorHAnsi" w:hAnsiTheme="minorHAnsi"/>
          <w:sz w:val="22"/>
          <w:szCs w:val="22"/>
        </w:rPr>
      </w:pPr>
    </w:p>
    <w:p w:rsidR="00CE5DF4" w:rsidRDefault="00CE5DF4" w:rsidP="00CE5DF4">
      <w:pPr>
        <w:pStyle w:val="ListParagraph"/>
        <w:spacing w:line="276" w:lineRule="auto"/>
        <w:ind w:left="0"/>
        <w:jc w:val="both"/>
        <w:rPr>
          <w:rFonts w:cstheme="minorHAnsi"/>
          <w:szCs w:val="22"/>
        </w:rPr>
      </w:pPr>
      <w:r w:rsidRPr="00353EC0">
        <w:rPr>
          <w:rFonts w:cstheme="minorHAnsi"/>
          <w:szCs w:val="22"/>
        </w:rPr>
        <w:t>We anticipate a claim for expenses and losses will include the following non-exhaustive</w:t>
      </w:r>
      <w:r>
        <w:rPr>
          <w:rFonts w:cstheme="minorHAnsi"/>
          <w:szCs w:val="22"/>
        </w:rPr>
        <w:t xml:space="preserve"> heads:</w:t>
      </w:r>
    </w:p>
    <w:p w:rsidR="00CE5DF4" w:rsidRPr="00353EC0" w:rsidRDefault="00CE5DF4" w:rsidP="00CE5DF4">
      <w:pPr>
        <w:pStyle w:val="ListParagraph"/>
        <w:spacing w:line="276" w:lineRule="auto"/>
        <w:ind w:left="0"/>
        <w:jc w:val="both"/>
        <w:rPr>
          <w:rFonts w:cstheme="minorHAnsi"/>
          <w:szCs w:val="22"/>
        </w:rPr>
      </w:pPr>
    </w:p>
    <w:p w:rsidR="00CE5DF4" w:rsidRPr="000800D9" w:rsidRDefault="00CE5DF4" w:rsidP="00CE5DF4">
      <w:pPr>
        <w:pStyle w:val="Standard"/>
        <w:numPr>
          <w:ilvl w:val="0"/>
          <w:numId w:val="1"/>
        </w:numPr>
        <w:jc w:val="both"/>
        <w:rPr>
          <w:rFonts w:asciiTheme="minorHAnsi" w:hAnsiTheme="minorHAnsi"/>
          <w:sz w:val="22"/>
          <w:szCs w:val="22"/>
        </w:rPr>
      </w:pPr>
      <w:r w:rsidRPr="000800D9">
        <w:rPr>
          <w:rFonts w:asciiTheme="minorHAnsi" w:eastAsia="Times New Roman" w:hAnsiTheme="minorHAnsi" w:cs="Times New Roman"/>
          <w:sz w:val="22"/>
          <w:szCs w:val="22"/>
        </w:rPr>
        <w:t>Loss of earnings</w:t>
      </w:r>
      <w:r>
        <w:rPr>
          <w:rFonts w:asciiTheme="minorHAnsi" w:eastAsia="Times New Roman" w:hAnsiTheme="minorHAnsi" w:cs="Times New Roman"/>
          <w:sz w:val="22"/>
          <w:szCs w:val="22"/>
        </w:rPr>
        <w:t>.</w:t>
      </w:r>
    </w:p>
    <w:p w:rsidR="00CE5DF4" w:rsidRPr="000800D9" w:rsidRDefault="00CE5DF4" w:rsidP="00CE5DF4">
      <w:pPr>
        <w:pStyle w:val="Standard"/>
        <w:numPr>
          <w:ilvl w:val="0"/>
          <w:numId w:val="1"/>
        </w:numPr>
        <w:jc w:val="both"/>
        <w:rPr>
          <w:rFonts w:asciiTheme="minorHAnsi" w:hAnsiTheme="minorHAnsi"/>
          <w:sz w:val="22"/>
          <w:szCs w:val="22"/>
        </w:rPr>
      </w:pPr>
      <w:r w:rsidRPr="000800D9">
        <w:rPr>
          <w:rFonts w:asciiTheme="minorHAnsi" w:eastAsia="Times New Roman" w:hAnsiTheme="minorHAnsi" w:cs="Times New Roman"/>
          <w:sz w:val="22"/>
          <w:szCs w:val="22"/>
        </w:rPr>
        <w:t>Medical expenses</w:t>
      </w:r>
      <w:r>
        <w:rPr>
          <w:rFonts w:asciiTheme="minorHAnsi" w:eastAsia="Times New Roman" w:hAnsiTheme="minorHAnsi" w:cs="Times New Roman"/>
          <w:sz w:val="22"/>
          <w:szCs w:val="22"/>
        </w:rPr>
        <w:t>.</w:t>
      </w:r>
    </w:p>
    <w:p w:rsidR="00CE5DF4" w:rsidRPr="00353EC0" w:rsidRDefault="00CE5DF4" w:rsidP="00CE5DF4">
      <w:pPr>
        <w:pStyle w:val="Standard"/>
        <w:numPr>
          <w:ilvl w:val="0"/>
          <w:numId w:val="1"/>
        </w:numPr>
        <w:jc w:val="both"/>
        <w:rPr>
          <w:rFonts w:asciiTheme="minorHAnsi" w:hAnsiTheme="minorHAnsi"/>
          <w:sz w:val="22"/>
          <w:szCs w:val="22"/>
        </w:rPr>
      </w:pPr>
      <w:r w:rsidRPr="000800D9">
        <w:rPr>
          <w:rFonts w:asciiTheme="minorHAnsi" w:eastAsia="Times New Roman" w:hAnsiTheme="minorHAnsi" w:cs="Times New Roman"/>
          <w:sz w:val="22"/>
          <w:szCs w:val="22"/>
        </w:rPr>
        <w:t>Travel expenses.</w:t>
      </w:r>
    </w:p>
    <w:p w:rsidR="00CE5DF4" w:rsidRPr="00CE5DF4" w:rsidRDefault="00CE5DF4" w:rsidP="00CE5DF4">
      <w:pPr>
        <w:pStyle w:val="Standard"/>
        <w:numPr>
          <w:ilvl w:val="0"/>
          <w:numId w:val="1"/>
        </w:numPr>
        <w:jc w:val="both"/>
        <w:rPr>
          <w:rFonts w:asciiTheme="minorHAnsi" w:hAnsiTheme="minorHAnsi"/>
          <w:sz w:val="22"/>
          <w:szCs w:val="22"/>
        </w:rPr>
      </w:pPr>
      <w:r>
        <w:rPr>
          <w:rFonts w:asciiTheme="minorHAnsi" w:eastAsia="Times New Roman" w:hAnsiTheme="minorHAnsi" w:cs="Times New Roman"/>
          <w:sz w:val="22"/>
          <w:szCs w:val="22"/>
        </w:rPr>
        <w:t>Care and assistance.</w:t>
      </w:r>
    </w:p>
    <w:p w:rsidR="00CE5DF4" w:rsidRPr="000800D9" w:rsidRDefault="00CE5DF4" w:rsidP="00CE5DF4">
      <w:pPr>
        <w:pStyle w:val="Standard"/>
        <w:numPr>
          <w:ilvl w:val="0"/>
          <w:numId w:val="1"/>
        </w:numPr>
        <w:jc w:val="both"/>
        <w:rPr>
          <w:rFonts w:asciiTheme="minorHAnsi" w:hAnsiTheme="minorHAnsi"/>
          <w:sz w:val="22"/>
          <w:szCs w:val="22"/>
        </w:rPr>
      </w:pPr>
      <w:r>
        <w:rPr>
          <w:rFonts w:asciiTheme="minorHAnsi" w:eastAsia="Times New Roman" w:hAnsiTheme="minorHAnsi" w:cs="Times New Roman"/>
          <w:sz w:val="22"/>
          <w:szCs w:val="22"/>
        </w:rPr>
        <w:t>Loss of enjoyment of holiday.</w:t>
      </w:r>
    </w:p>
    <w:p w:rsidR="00CE5DF4" w:rsidRPr="000800D9" w:rsidRDefault="00CE5DF4" w:rsidP="00CE5DF4">
      <w:pPr>
        <w:pStyle w:val="Standard"/>
        <w:jc w:val="both"/>
        <w:rPr>
          <w:rFonts w:asciiTheme="minorHAnsi" w:hAnsiTheme="minorHAnsi"/>
          <w:sz w:val="22"/>
          <w:szCs w:val="22"/>
        </w:rPr>
      </w:pPr>
    </w:p>
    <w:p w:rsidR="00CE5DF4" w:rsidRPr="00F8003D" w:rsidRDefault="00CE5DF4" w:rsidP="00CE5DF4">
      <w:pPr>
        <w:spacing w:line="276" w:lineRule="auto"/>
        <w:jc w:val="both"/>
        <w:rPr>
          <w:rFonts w:eastAsia="MS Mincho" w:cstheme="minorHAnsi"/>
          <w:szCs w:val="22"/>
        </w:rPr>
      </w:pPr>
      <w:r w:rsidRPr="00F8003D">
        <w:rPr>
          <w:rFonts w:eastAsia="MS Mincho" w:cstheme="minorHAnsi"/>
          <w:szCs w:val="22"/>
        </w:rPr>
        <w:t>We confirm that</w:t>
      </w:r>
      <w:r>
        <w:rPr>
          <w:rFonts w:eastAsia="MS Mincho" w:cstheme="minorHAnsi"/>
          <w:szCs w:val="22"/>
        </w:rPr>
        <w:t>, when requested in due course,</w:t>
      </w:r>
      <w:r w:rsidRPr="00F8003D">
        <w:rPr>
          <w:rFonts w:eastAsia="MS Mincho" w:cstheme="minorHAnsi"/>
          <w:szCs w:val="22"/>
        </w:rPr>
        <w:t xml:space="preserve"> we will provide your insurers with</w:t>
      </w:r>
      <w:r>
        <w:rPr>
          <w:rFonts w:eastAsia="MS Mincho" w:cstheme="minorHAnsi"/>
          <w:szCs w:val="22"/>
        </w:rPr>
        <w:t xml:space="preserve"> the necessary</w:t>
      </w:r>
      <w:r w:rsidRPr="00F8003D">
        <w:rPr>
          <w:rFonts w:eastAsia="MS Mincho" w:cstheme="minorHAnsi"/>
          <w:szCs w:val="22"/>
        </w:rPr>
        <w:t xml:space="preserve"> deta</w:t>
      </w:r>
      <w:r>
        <w:rPr>
          <w:rFonts w:eastAsia="MS Mincho" w:cstheme="minorHAnsi"/>
          <w:szCs w:val="22"/>
        </w:rPr>
        <w:t>ils for the claim to be registered with the Compensation Recovery Unit</w:t>
      </w:r>
      <w:r w:rsidRPr="00F8003D">
        <w:rPr>
          <w:rFonts w:eastAsia="MS Mincho" w:cstheme="minorHAnsi"/>
          <w:szCs w:val="22"/>
        </w:rPr>
        <w:t>.</w:t>
      </w:r>
    </w:p>
    <w:p w:rsidR="00CE5DF4" w:rsidRPr="00F8003D" w:rsidRDefault="00CE5DF4" w:rsidP="00CE5DF4">
      <w:pPr>
        <w:spacing w:line="276" w:lineRule="auto"/>
        <w:jc w:val="both"/>
        <w:rPr>
          <w:rFonts w:cstheme="minorHAnsi"/>
          <w:szCs w:val="22"/>
        </w:rPr>
      </w:pPr>
    </w:p>
    <w:p w:rsidR="00CE5DF4" w:rsidRPr="00F8003D" w:rsidRDefault="00CE5DF4" w:rsidP="00CE5DF4">
      <w:pPr>
        <w:spacing w:line="276" w:lineRule="auto"/>
        <w:jc w:val="both"/>
        <w:rPr>
          <w:rFonts w:cstheme="minorHAnsi"/>
          <w:szCs w:val="22"/>
        </w:rPr>
      </w:pPr>
      <w:r>
        <w:rPr>
          <w:rFonts w:cstheme="minorHAnsi"/>
          <w:szCs w:val="22"/>
        </w:rPr>
        <w:t>Please note that our client is willing to consider the resolution of this claim by Alternative Dispute Resolution (ADR)</w:t>
      </w:r>
      <w:r w:rsidRPr="00F8003D">
        <w:rPr>
          <w:rFonts w:cstheme="minorHAnsi"/>
          <w:szCs w:val="22"/>
        </w:rPr>
        <w:t>.</w:t>
      </w:r>
      <w:r>
        <w:rPr>
          <w:rFonts w:cstheme="minorHAnsi"/>
          <w:szCs w:val="22"/>
        </w:rPr>
        <w:t xml:space="preserve"> Our view is that the appropriate mechanism of ADR to be negotiation. Please inform us</w:t>
      </w:r>
      <w:r w:rsidRPr="00F8003D">
        <w:rPr>
          <w:rFonts w:cstheme="minorHAnsi"/>
          <w:szCs w:val="22"/>
        </w:rPr>
        <w:t xml:space="preserve"> if you consider </w:t>
      </w:r>
      <w:r>
        <w:rPr>
          <w:rFonts w:cstheme="minorHAnsi"/>
          <w:szCs w:val="22"/>
        </w:rPr>
        <w:t xml:space="preserve">that </w:t>
      </w:r>
      <w:r w:rsidRPr="00F8003D">
        <w:rPr>
          <w:rFonts w:cstheme="minorHAnsi"/>
          <w:szCs w:val="22"/>
        </w:rPr>
        <w:t xml:space="preserve">any other method </w:t>
      </w:r>
      <w:r>
        <w:rPr>
          <w:rFonts w:cstheme="minorHAnsi"/>
          <w:szCs w:val="22"/>
        </w:rPr>
        <w:t>of ADR to be appropriate and we will consider your position.</w:t>
      </w:r>
      <w:r w:rsidRPr="00F8003D">
        <w:rPr>
          <w:rFonts w:cstheme="minorHAnsi"/>
          <w:szCs w:val="22"/>
        </w:rPr>
        <w:t xml:space="preserve"> </w:t>
      </w:r>
    </w:p>
    <w:p w:rsidR="00CE5DF4" w:rsidRDefault="00CE5DF4" w:rsidP="00CE5DF4">
      <w:pPr>
        <w:spacing w:line="276" w:lineRule="auto"/>
        <w:jc w:val="both"/>
        <w:rPr>
          <w:rFonts w:cstheme="minorHAnsi"/>
          <w:szCs w:val="22"/>
        </w:rPr>
      </w:pPr>
    </w:p>
    <w:p w:rsidR="00CE5DF4" w:rsidRDefault="00CE5DF4" w:rsidP="00CE5DF4">
      <w:pPr>
        <w:spacing w:line="276" w:lineRule="auto"/>
        <w:jc w:val="both"/>
        <w:rPr>
          <w:rFonts w:cstheme="minorHAnsi"/>
          <w:szCs w:val="22"/>
        </w:rPr>
      </w:pPr>
    </w:p>
    <w:p w:rsidR="00CE5DF4" w:rsidRDefault="00CE5DF4" w:rsidP="00CE5DF4">
      <w:pPr>
        <w:spacing w:line="276" w:lineRule="auto"/>
        <w:jc w:val="both"/>
        <w:rPr>
          <w:rFonts w:cstheme="minorHAnsi"/>
          <w:szCs w:val="22"/>
        </w:rPr>
      </w:pPr>
    </w:p>
    <w:p w:rsidR="00CE5DF4" w:rsidRDefault="00CE5DF4" w:rsidP="00CE5DF4">
      <w:pPr>
        <w:spacing w:line="276" w:lineRule="auto"/>
        <w:jc w:val="both"/>
        <w:rPr>
          <w:rFonts w:cstheme="minorHAnsi"/>
          <w:szCs w:val="22"/>
        </w:rPr>
      </w:pPr>
    </w:p>
    <w:p w:rsidR="00CE5DF4" w:rsidRDefault="00CE5DF4" w:rsidP="00CE5DF4">
      <w:pPr>
        <w:spacing w:line="276" w:lineRule="auto"/>
        <w:jc w:val="both"/>
        <w:rPr>
          <w:rFonts w:cstheme="minorHAnsi"/>
          <w:szCs w:val="22"/>
        </w:rPr>
      </w:pPr>
    </w:p>
    <w:p w:rsidR="00CE5DF4" w:rsidRPr="00F8003D" w:rsidRDefault="00CE5DF4" w:rsidP="00CE5DF4">
      <w:pPr>
        <w:spacing w:line="276" w:lineRule="auto"/>
        <w:jc w:val="both"/>
        <w:rPr>
          <w:rFonts w:cstheme="minorHAnsi"/>
          <w:szCs w:val="22"/>
        </w:rPr>
      </w:pPr>
    </w:p>
    <w:p w:rsidR="00CE5DF4" w:rsidRPr="00F8003D" w:rsidRDefault="00CE5DF4" w:rsidP="00CE5DF4">
      <w:pPr>
        <w:spacing w:line="276" w:lineRule="auto"/>
        <w:jc w:val="both"/>
        <w:rPr>
          <w:rFonts w:eastAsia="MS Mincho" w:cstheme="minorHAnsi"/>
          <w:szCs w:val="22"/>
        </w:rPr>
      </w:pPr>
      <w:r>
        <w:rPr>
          <w:rFonts w:eastAsia="MS Mincho" w:cstheme="minorHAnsi"/>
          <w:szCs w:val="22"/>
        </w:rPr>
        <w:lastRenderedPageBreak/>
        <w:t>We look forward to hearing from you, as specified above.</w:t>
      </w:r>
    </w:p>
    <w:p w:rsidR="00CE5DF4" w:rsidRPr="00F8003D" w:rsidRDefault="00CE5DF4" w:rsidP="00CE5DF4">
      <w:pPr>
        <w:spacing w:line="276" w:lineRule="auto"/>
        <w:jc w:val="both"/>
        <w:rPr>
          <w:rFonts w:eastAsia="MS Mincho" w:cstheme="minorHAnsi"/>
          <w:szCs w:val="22"/>
        </w:rPr>
      </w:pPr>
    </w:p>
    <w:p w:rsidR="00CE5DF4" w:rsidRPr="009A39E5" w:rsidRDefault="00CE5DF4" w:rsidP="00CE5DF4">
      <w:pPr>
        <w:pStyle w:val="PrecText"/>
        <w:jc w:val="both"/>
        <w:rPr>
          <w:rFonts w:asciiTheme="minorHAnsi" w:hAnsiTheme="minorHAnsi" w:cstheme="minorHAnsi"/>
          <w:sz w:val="22"/>
          <w:szCs w:val="22"/>
        </w:rPr>
      </w:pPr>
      <w:r w:rsidRPr="00F8003D">
        <w:rPr>
          <w:rFonts w:asciiTheme="minorHAnsi" w:hAnsiTheme="minorHAnsi" w:cstheme="minorHAnsi"/>
          <w:sz w:val="22"/>
          <w:szCs w:val="22"/>
        </w:rPr>
        <w:t>Yours faithfully</w:t>
      </w:r>
    </w:p>
    <w:p w:rsidR="00CE5DF4" w:rsidRPr="00FA2424" w:rsidRDefault="00CE5DF4" w:rsidP="00CE5DF4">
      <w:pPr>
        <w:pStyle w:val="PrecText"/>
        <w:jc w:val="both"/>
        <w:rPr>
          <w:rFonts w:asciiTheme="minorHAnsi" w:hAnsiTheme="minorHAnsi" w:cstheme="minorHAnsi"/>
          <w:b/>
          <w:sz w:val="22"/>
          <w:szCs w:val="22"/>
        </w:rPr>
      </w:pPr>
    </w:p>
    <w:p w:rsidR="00CE5DF4" w:rsidRPr="00FA2424" w:rsidRDefault="00CE5DF4" w:rsidP="00CE5DF4">
      <w:pPr>
        <w:pStyle w:val="PrecText"/>
        <w:jc w:val="both"/>
        <w:rPr>
          <w:rFonts w:asciiTheme="minorHAnsi" w:hAnsiTheme="minorHAnsi" w:cstheme="minorHAnsi"/>
          <w:b/>
          <w:sz w:val="22"/>
          <w:szCs w:val="22"/>
        </w:rPr>
      </w:pPr>
    </w:p>
    <w:p w:rsidR="00CE5DF4" w:rsidRPr="00A87ED4" w:rsidRDefault="00CE5DF4" w:rsidP="00CE5DF4">
      <w:pPr>
        <w:pStyle w:val="Standard"/>
        <w:jc w:val="both"/>
        <w:rPr>
          <w:rFonts w:asciiTheme="minorHAnsi" w:hAnsiTheme="minorHAnsi"/>
          <w:sz w:val="22"/>
          <w:szCs w:val="22"/>
        </w:rPr>
      </w:pPr>
    </w:p>
    <w:p w:rsidR="00CE5DF4" w:rsidRPr="00A87ED4" w:rsidRDefault="00CE5DF4" w:rsidP="00CE5DF4">
      <w:pPr>
        <w:pStyle w:val="Standard"/>
        <w:jc w:val="both"/>
        <w:rPr>
          <w:rFonts w:asciiTheme="minorHAnsi" w:hAnsiTheme="minorHAnsi"/>
          <w:sz w:val="22"/>
          <w:szCs w:val="22"/>
        </w:rPr>
      </w:pPr>
    </w:p>
    <w:p w:rsidR="00CE5DF4" w:rsidRPr="00A87ED4" w:rsidRDefault="00CE5DF4" w:rsidP="00CE5DF4">
      <w:pPr>
        <w:pStyle w:val="Standard"/>
        <w:rPr>
          <w:rFonts w:asciiTheme="minorHAnsi" w:hAnsiTheme="minorHAnsi"/>
          <w:sz w:val="22"/>
          <w:szCs w:val="22"/>
        </w:rPr>
      </w:pPr>
    </w:p>
    <w:p w:rsidR="00CE5DF4" w:rsidRPr="00A87ED4" w:rsidRDefault="00CE5DF4" w:rsidP="00CE5DF4">
      <w:pPr>
        <w:pStyle w:val="PrecText"/>
        <w:rPr>
          <w:rFonts w:asciiTheme="minorHAnsi" w:hAnsiTheme="minorHAnsi" w:cstheme="minorHAnsi"/>
          <w:sz w:val="22"/>
          <w:szCs w:val="22"/>
        </w:rPr>
      </w:pPr>
    </w:p>
    <w:p w:rsidR="00CC4737" w:rsidRDefault="00CC4737"/>
    <w:sectPr w:rsidR="00CC4737" w:rsidSect="0076353B">
      <w:footerReference w:type="default" r:id="rId8"/>
      <w:pgSz w:w="11906" w:h="16838"/>
      <w:pgMar w:top="1440" w:right="179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DC" w:rsidRDefault="000271DC">
      <w:r>
        <w:separator/>
      </w:r>
    </w:p>
  </w:endnote>
  <w:endnote w:type="continuationSeparator" w:id="0">
    <w:p w:rsidR="000271DC" w:rsidRDefault="0002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2961797"/>
      <w:docPartObj>
        <w:docPartGallery w:val="Page Numbers (Bottom of Page)"/>
        <w:docPartUnique/>
      </w:docPartObj>
    </w:sdtPr>
    <w:sdtEndPr>
      <w:rPr>
        <w:noProof/>
      </w:rPr>
    </w:sdtEndPr>
    <w:sdtContent>
      <w:p w:rsidR="006D0CEB" w:rsidRDefault="00CE5DF4">
        <w:pPr>
          <w:pStyle w:val="Footer"/>
          <w:jc w:val="right"/>
        </w:pPr>
        <w:r>
          <w:fldChar w:fldCharType="begin"/>
        </w:r>
        <w:r>
          <w:instrText xml:space="preserve"> PAGE   \* MERGEFORMAT </w:instrText>
        </w:r>
        <w:r>
          <w:fldChar w:fldCharType="separate"/>
        </w:r>
        <w:r w:rsidR="001A72D5">
          <w:rPr>
            <w:noProof/>
          </w:rPr>
          <w:t>5</w:t>
        </w:r>
        <w:r>
          <w:rPr>
            <w:noProof/>
          </w:rPr>
          <w:fldChar w:fldCharType="end"/>
        </w:r>
      </w:p>
    </w:sdtContent>
  </w:sdt>
  <w:p w:rsidR="006D0CEB" w:rsidRDefault="0002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DC" w:rsidRDefault="000271DC">
      <w:r>
        <w:separator/>
      </w:r>
    </w:p>
  </w:footnote>
  <w:footnote w:type="continuationSeparator" w:id="0">
    <w:p w:rsidR="000271DC" w:rsidRDefault="00027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038A6"/>
    <w:multiLevelType w:val="hybridMultilevel"/>
    <w:tmpl w:val="F9747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E23798"/>
    <w:multiLevelType w:val="hybridMultilevel"/>
    <w:tmpl w:val="F490C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A3397"/>
    <w:multiLevelType w:val="multilevel"/>
    <w:tmpl w:val="C4C2F0F4"/>
    <w:lvl w:ilvl="0">
      <w:start w:val="1"/>
      <w:numFmt w:val="upperRoman"/>
      <w:lvlText w:val="%1."/>
      <w:lvlJc w:val="left"/>
      <w:pPr>
        <w:ind w:left="0" w:firstLine="0"/>
      </w:pPr>
    </w:lvl>
    <w:lvl w:ilvl="1">
      <w:start w:val="1"/>
      <w:numFmt w:val="upperRoman"/>
      <w:lvlText w:val="%2."/>
      <w:lvlJc w:val="left"/>
      <w:pPr>
        <w:ind w:left="0" w:firstLine="0"/>
      </w:pPr>
    </w:lvl>
    <w:lvl w:ilvl="2">
      <w:start w:val="1"/>
      <w:numFmt w:val="upperRoman"/>
      <w:lvlText w:val="%3."/>
      <w:lvlJc w:val="left"/>
      <w:pPr>
        <w:ind w:left="0" w:firstLine="0"/>
      </w:pPr>
    </w:lvl>
    <w:lvl w:ilvl="3">
      <w:start w:val="1"/>
      <w:numFmt w:val="upperRoman"/>
      <w:lvlText w:val="%4."/>
      <w:lvlJc w:val="left"/>
      <w:pPr>
        <w:ind w:left="0" w:firstLine="0"/>
      </w:pPr>
    </w:lvl>
    <w:lvl w:ilvl="4">
      <w:start w:val="1"/>
      <w:numFmt w:val="upperRoman"/>
      <w:lvlText w:val="%5."/>
      <w:lvlJc w:val="left"/>
      <w:pPr>
        <w:ind w:left="0" w:firstLine="0"/>
      </w:pPr>
    </w:lvl>
    <w:lvl w:ilvl="5">
      <w:start w:val="1"/>
      <w:numFmt w:val="upperRoman"/>
      <w:lvlText w:val="%6."/>
      <w:lvlJc w:val="left"/>
      <w:pPr>
        <w:ind w:left="0" w:firstLine="0"/>
      </w:pPr>
    </w:lvl>
    <w:lvl w:ilvl="6">
      <w:start w:val="1"/>
      <w:numFmt w:val="upperRoman"/>
      <w:lvlText w:val="%7."/>
      <w:lvlJc w:val="left"/>
      <w:pPr>
        <w:ind w:left="0" w:firstLine="0"/>
      </w:pPr>
    </w:lvl>
    <w:lvl w:ilvl="7">
      <w:start w:val="1"/>
      <w:numFmt w:val="upperRoman"/>
      <w:lvlText w:val="%8."/>
      <w:lvlJc w:val="left"/>
      <w:pPr>
        <w:ind w:left="0" w:firstLine="0"/>
      </w:pPr>
    </w:lvl>
    <w:lvl w:ilvl="8">
      <w:start w:val="1"/>
      <w:numFmt w:val="upperRoman"/>
      <w:lvlText w:val="%9."/>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F4"/>
    <w:rsid w:val="000271DC"/>
    <w:rsid w:val="001A72D5"/>
    <w:rsid w:val="00CC4737"/>
    <w:rsid w:val="00CE5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A73E"/>
  <w15:chartTrackingRefBased/>
  <w15:docId w15:val="{3F0D9F25-9FDD-43A4-A0CB-2A0CD9E2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5DF4"/>
    <w:pPr>
      <w:spacing w:after="0" w:line="240" w:lineRule="auto"/>
    </w:pPr>
    <w:rPr>
      <w:rFonts w:eastAsia="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cText">
    <w:name w:val="PrecText"/>
    <w:basedOn w:val="Normal"/>
    <w:rsid w:val="00CE5DF4"/>
    <w:pPr>
      <w:spacing w:after="120"/>
    </w:pPr>
    <w:rPr>
      <w:rFonts w:ascii="Trebuchet MS" w:hAnsi="Trebuchet MS" w:cs="Arial Unicode MS"/>
      <w:sz w:val="20"/>
      <w:szCs w:val="20"/>
      <w:lang w:val="en-US" w:eastAsia="en-US"/>
    </w:rPr>
  </w:style>
  <w:style w:type="character" w:styleId="Hyperlink">
    <w:name w:val="Hyperlink"/>
    <w:basedOn w:val="DefaultParagraphFont"/>
    <w:rsid w:val="00CE5DF4"/>
    <w:rPr>
      <w:color w:val="0000FF"/>
      <w:u w:val="single"/>
    </w:rPr>
  </w:style>
  <w:style w:type="paragraph" w:styleId="Footer">
    <w:name w:val="footer"/>
    <w:basedOn w:val="Normal"/>
    <w:link w:val="FooterChar"/>
    <w:uiPriority w:val="99"/>
    <w:rsid w:val="00CE5DF4"/>
    <w:pPr>
      <w:tabs>
        <w:tab w:val="center" w:pos="4513"/>
        <w:tab w:val="right" w:pos="9026"/>
      </w:tabs>
    </w:pPr>
  </w:style>
  <w:style w:type="character" w:customStyle="1" w:styleId="FooterChar">
    <w:name w:val="Footer Char"/>
    <w:basedOn w:val="DefaultParagraphFont"/>
    <w:link w:val="Footer"/>
    <w:uiPriority w:val="99"/>
    <w:rsid w:val="00CE5DF4"/>
    <w:rPr>
      <w:rFonts w:eastAsia="Times New Roman" w:cs="Times New Roman"/>
      <w:szCs w:val="24"/>
      <w:lang w:eastAsia="en-GB"/>
    </w:rPr>
  </w:style>
  <w:style w:type="paragraph" w:styleId="ListParagraph">
    <w:name w:val="List Paragraph"/>
    <w:basedOn w:val="Normal"/>
    <w:uiPriority w:val="34"/>
    <w:qFormat/>
    <w:rsid w:val="00CE5DF4"/>
    <w:pPr>
      <w:ind w:left="720"/>
      <w:contextualSpacing/>
    </w:pPr>
  </w:style>
  <w:style w:type="paragraph" w:customStyle="1" w:styleId="Standard">
    <w:name w:val="Standard"/>
    <w:rsid w:val="00CE5DF4"/>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rsid w:val="00CE5DF4"/>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stice.gov.uk/courts/procedure-rules/civil/protocol/prot_p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2017-05-16T15:02:00Z</dcterms:created>
  <dcterms:modified xsi:type="dcterms:W3CDTF">2017-05-16T15:02:00Z</dcterms:modified>
</cp:coreProperties>
</file>